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BD193" w14:textId="77777777" w:rsidR="006D4656" w:rsidRPr="006D4656" w:rsidRDefault="006D4656" w:rsidP="006D4656">
      <w:pPr>
        <w:tabs>
          <w:tab w:val="center" w:pos="7700"/>
          <w:tab w:val="right" w:pos="14040"/>
          <w:tab w:val="right" w:pos="15400"/>
        </w:tabs>
        <w:ind w:right="98"/>
        <w:jc w:val="center"/>
        <w:rPr>
          <w:szCs w:val="20"/>
        </w:rPr>
      </w:pPr>
      <w:r w:rsidRPr="006D4656">
        <w:rPr>
          <w:szCs w:val="20"/>
        </w:rPr>
        <w:t>Northumberland Council</w:t>
      </w:r>
    </w:p>
    <w:p w14:paraId="2303B2E5" w14:textId="77777777" w:rsidR="00E83862" w:rsidRDefault="00862ADB" w:rsidP="006D4656">
      <w:pPr>
        <w:tabs>
          <w:tab w:val="center" w:pos="7700"/>
          <w:tab w:val="right" w:pos="14040"/>
          <w:tab w:val="right" w:pos="15400"/>
        </w:tabs>
        <w:ind w:right="98"/>
        <w:jc w:val="center"/>
        <w:rPr>
          <w:b/>
          <w:szCs w:val="20"/>
        </w:rPr>
      </w:pPr>
      <w:r>
        <w:rPr>
          <w:b/>
          <w:szCs w:val="20"/>
        </w:rPr>
        <w:t>JOB DESCRIPTION</w:t>
      </w:r>
    </w:p>
    <w:p w14:paraId="5FF2CFC5" w14:textId="77777777" w:rsidR="00E83862" w:rsidRPr="00C615A8" w:rsidRDefault="00E83862" w:rsidP="00E83862">
      <w:pPr>
        <w:rPr>
          <w:b/>
          <w:szCs w:val="20"/>
        </w:rPr>
      </w:pPr>
    </w:p>
    <w:tbl>
      <w:tblPr>
        <w:tblW w:w="144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8"/>
        <w:gridCol w:w="1945"/>
        <w:gridCol w:w="3440"/>
        <w:gridCol w:w="3304"/>
        <w:gridCol w:w="1932"/>
      </w:tblGrid>
      <w:tr w:rsidR="001F1125" w:rsidRPr="009468C1" w14:paraId="7BFFE169" w14:textId="77777777" w:rsidTr="00497B8B">
        <w:trPr>
          <w:trHeight w:val="264"/>
        </w:trPr>
        <w:tc>
          <w:tcPr>
            <w:tcW w:w="0" w:type="auto"/>
            <w:gridSpan w:val="2"/>
            <w:tcBorders>
              <w:top w:val="single" w:sz="4" w:space="0" w:color="auto"/>
              <w:right w:val="single" w:sz="4" w:space="0" w:color="auto"/>
            </w:tcBorders>
            <w:shd w:val="clear" w:color="auto" w:fill="auto"/>
          </w:tcPr>
          <w:p w14:paraId="0119A4A8" w14:textId="2632C1B6" w:rsidR="00E83862" w:rsidRPr="00A25023" w:rsidRDefault="00E83862" w:rsidP="006F6627">
            <w:pPr>
              <w:rPr>
                <w:b/>
                <w:szCs w:val="20"/>
              </w:rPr>
            </w:pPr>
            <w:r w:rsidRPr="00A25023">
              <w:rPr>
                <w:b/>
                <w:szCs w:val="20"/>
              </w:rPr>
              <w:t xml:space="preserve">Post Title: </w:t>
            </w:r>
            <w:r w:rsidR="007B6563" w:rsidRPr="00A25023">
              <w:rPr>
                <w:b/>
                <w:szCs w:val="20"/>
              </w:rPr>
              <w:t>Social Value and Responsible Procurement Manager</w:t>
            </w:r>
          </w:p>
        </w:tc>
        <w:tc>
          <w:tcPr>
            <w:tcW w:w="0" w:type="auto"/>
            <w:gridSpan w:val="2"/>
            <w:tcBorders>
              <w:top w:val="single" w:sz="4" w:space="0" w:color="auto"/>
              <w:left w:val="single" w:sz="4" w:space="0" w:color="auto"/>
              <w:right w:val="single" w:sz="4" w:space="0" w:color="auto"/>
            </w:tcBorders>
            <w:shd w:val="clear" w:color="auto" w:fill="auto"/>
          </w:tcPr>
          <w:p w14:paraId="4FCE6200" w14:textId="3109C8C1" w:rsidR="00E83862" w:rsidRPr="00A25023" w:rsidRDefault="00E83862" w:rsidP="00D02E82">
            <w:pPr>
              <w:rPr>
                <w:b/>
                <w:szCs w:val="20"/>
              </w:rPr>
            </w:pPr>
            <w:r w:rsidRPr="00A25023">
              <w:rPr>
                <w:b/>
                <w:szCs w:val="20"/>
              </w:rPr>
              <w:t>Director/Service/Sector</w:t>
            </w:r>
            <w:r w:rsidR="006D4656" w:rsidRPr="00A25023">
              <w:rPr>
                <w:b/>
                <w:szCs w:val="20"/>
              </w:rPr>
              <w:t>:</w:t>
            </w:r>
            <w:r w:rsidR="007565DE" w:rsidRPr="00A25023">
              <w:rPr>
                <w:szCs w:val="20"/>
              </w:rPr>
              <w:t xml:space="preserve"> </w:t>
            </w:r>
            <w:r w:rsidR="00D27385" w:rsidRPr="00A25023">
              <w:rPr>
                <w:szCs w:val="20"/>
              </w:rPr>
              <w:t>Procurement Service</w:t>
            </w:r>
          </w:p>
        </w:tc>
        <w:tc>
          <w:tcPr>
            <w:tcW w:w="0" w:type="auto"/>
            <w:tcBorders>
              <w:top w:val="single" w:sz="4" w:space="0" w:color="auto"/>
              <w:left w:val="single" w:sz="4" w:space="0" w:color="auto"/>
              <w:right w:val="single" w:sz="4" w:space="0" w:color="auto"/>
            </w:tcBorders>
            <w:shd w:val="clear" w:color="auto" w:fill="auto"/>
          </w:tcPr>
          <w:p w14:paraId="3B9270D8" w14:textId="77777777" w:rsidR="00E83862" w:rsidRPr="00A25023" w:rsidRDefault="00E83862" w:rsidP="00D02E82">
            <w:pPr>
              <w:rPr>
                <w:b/>
                <w:szCs w:val="20"/>
              </w:rPr>
            </w:pPr>
            <w:r w:rsidRPr="00A25023">
              <w:rPr>
                <w:b/>
                <w:szCs w:val="20"/>
              </w:rPr>
              <w:t>Office Use</w:t>
            </w:r>
          </w:p>
        </w:tc>
      </w:tr>
      <w:tr w:rsidR="001F1125" w:rsidRPr="009468C1" w14:paraId="2B68887D" w14:textId="77777777" w:rsidTr="00497B8B">
        <w:trPr>
          <w:trHeight w:val="387"/>
        </w:trPr>
        <w:tc>
          <w:tcPr>
            <w:tcW w:w="0" w:type="auto"/>
            <w:gridSpan w:val="2"/>
            <w:tcBorders>
              <w:right w:val="single" w:sz="4" w:space="0" w:color="auto"/>
            </w:tcBorders>
            <w:shd w:val="clear" w:color="auto" w:fill="auto"/>
          </w:tcPr>
          <w:p w14:paraId="22777C45" w14:textId="0554EF67" w:rsidR="00E83862" w:rsidRPr="00A25023" w:rsidRDefault="006D4656" w:rsidP="006F6627">
            <w:pPr>
              <w:rPr>
                <w:szCs w:val="20"/>
              </w:rPr>
            </w:pPr>
            <w:r w:rsidRPr="00A25023">
              <w:rPr>
                <w:b/>
                <w:szCs w:val="20"/>
              </w:rPr>
              <w:t xml:space="preserve">Band: </w:t>
            </w:r>
            <w:r w:rsidRPr="00A25023">
              <w:rPr>
                <w:szCs w:val="20"/>
              </w:rPr>
              <w:t>1</w:t>
            </w:r>
            <w:r w:rsidR="007B6563" w:rsidRPr="00A25023">
              <w:rPr>
                <w:szCs w:val="20"/>
              </w:rPr>
              <w:t>0</w:t>
            </w:r>
          </w:p>
        </w:tc>
        <w:tc>
          <w:tcPr>
            <w:tcW w:w="0" w:type="auto"/>
            <w:gridSpan w:val="2"/>
            <w:tcBorders>
              <w:left w:val="single" w:sz="4" w:space="0" w:color="auto"/>
              <w:right w:val="single" w:sz="4" w:space="0" w:color="auto"/>
            </w:tcBorders>
            <w:shd w:val="clear" w:color="auto" w:fill="auto"/>
          </w:tcPr>
          <w:p w14:paraId="5CE7381C" w14:textId="77777777" w:rsidR="00E83862" w:rsidRPr="00A25023" w:rsidRDefault="00E83862" w:rsidP="00D02E82">
            <w:pPr>
              <w:rPr>
                <w:b/>
                <w:szCs w:val="20"/>
              </w:rPr>
            </w:pPr>
            <w:r w:rsidRPr="00A25023">
              <w:rPr>
                <w:b/>
                <w:szCs w:val="20"/>
              </w:rPr>
              <w:t>Workplace:</w:t>
            </w:r>
            <w:r w:rsidR="006F6627" w:rsidRPr="00A25023">
              <w:rPr>
                <w:b/>
                <w:szCs w:val="20"/>
              </w:rPr>
              <w:t xml:space="preserve"> </w:t>
            </w:r>
            <w:r w:rsidR="00745113" w:rsidRPr="00A25023">
              <w:rPr>
                <w:b/>
                <w:szCs w:val="20"/>
              </w:rPr>
              <w:t xml:space="preserve"> </w:t>
            </w:r>
            <w:r w:rsidR="006F6627" w:rsidRPr="00A25023">
              <w:rPr>
                <w:szCs w:val="20"/>
              </w:rPr>
              <w:t>County Hall</w:t>
            </w:r>
          </w:p>
        </w:tc>
        <w:tc>
          <w:tcPr>
            <w:tcW w:w="0" w:type="auto"/>
            <w:vMerge w:val="restart"/>
            <w:tcBorders>
              <w:left w:val="single" w:sz="4" w:space="0" w:color="auto"/>
              <w:right w:val="single" w:sz="4" w:space="0" w:color="auto"/>
            </w:tcBorders>
            <w:shd w:val="clear" w:color="auto" w:fill="auto"/>
          </w:tcPr>
          <w:p w14:paraId="2D606A3B" w14:textId="273EF162" w:rsidR="00E83862" w:rsidRPr="00A25023" w:rsidRDefault="00E83862" w:rsidP="00D02E82">
            <w:pPr>
              <w:rPr>
                <w:szCs w:val="20"/>
              </w:rPr>
            </w:pPr>
            <w:r w:rsidRPr="00A25023">
              <w:rPr>
                <w:szCs w:val="20"/>
              </w:rPr>
              <w:t>JE ref:</w:t>
            </w:r>
          </w:p>
          <w:p w14:paraId="66D82E07" w14:textId="77777777" w:rsidR="00E83862" w:rsidRPr="00A25023" w:rsidRDefault="00E83862" w:rsidP="00D02E82">
            <w:pPr>
              <w:rPr>
                <w:szCs w:val="20"/>
              </w:rPr>
            </w:pPr>
            <w:r w:rsidRPr="00A25023">
              <w:rPr>
                <w:szCs w:val="20"/>
              </w:rPr>
              <w:t>HRMS ref:</w:t>
            </w:r>
          </w:p>
          <w:p w14:paraId="0E6A9F28" w14:textId="77777777" w:rsidR="00EE7140" w:rsidRPr="00A25023" w:rsidRDefault="00EE7140" w:rsidP="00D02E82">
            <w:pPr>
              <w:rPr>
                <w:b/>
                <w:szCs w:val="20"/>
              </w:rPr>
            </w:pPr>
          </w:p>
        </w:tc>
      </w:tr>
      <w:tr w:rsidR="001F1125" w:rsidRPr="009468C1" w14:paraId="5435B388" w14:textId="77777777" w:rsidTr="00497B8B">
        <w:trPr>
          <w:trHeight w:val="387"/>
        </w:trPr>
        <w:tc>
          <w:tcPr>
            <w:tcW w:w="0" w:type="auto"/>
            <w:gridSpan w:val="2"/>
            <w:tcBorders>
              <w:bottom w:val="single" w:sz="4" w:space="0" w:color="auto"/>
              <w:right w:val="single" w:sz="4" w:space="0" w:color="auto"/>
            </w:tcBorders>
            <w:shd w:val="clear" w:color="auto" w:fill="auto"/>
          </w:tcPr>
          <w:p w14:paraId="6448FDC6" w14:textId="28A41448" w:rsidR="00E83862" w:rsidRPr="00A25023" w:rsidRDefault="00E83862" w:rsidP="006F6627">
            <w:pPr>
              <w:rPr>
                <w:szCs w:val="20"/>
              </w:rPr>
            </w:pPr>
            <w:r w:rsidRPr="00A25023">
              <w:rPr>
                <w:b/>
                <w:szCs w:val="20"/>
              </w:rPr>
              <w:t>Responsible to:</w:t>
            </w:r>
            <w:r w:rsidR="007565DE" w:rsidRPr="00A25023">
              <w:rPr>
                <w:szCs w:val="20"/>
              </w:rPr>
              <w:t xml:space="preserve"> </w:t>
            </w:r>
            <w:r w:rsidR="00084081" w:rsidRPr="00A25023">
              <w:rPr>
                <w:szCs w:val="20"/>
              </w:rPr>
              <w:t>Head of Procurement Service</w:t>
            </w:r>
          </w:p>
        </w:tc>
        <w:tc>
          <w:tcPr>
            <w:tcW w:w="0" w:type="auto"/>
            <w:tcBorders>
              <w:left w:val="single" w:sz="4" w:space="0" w:color="auto"/>
              <w:bottom w:val="single" w:sz="4" w:space="0" w:color="auto"/>
              <w:right w:val="single" w:sz="4" w:space="0" w:color="auto"/>
            </w:tcBorders>
            <w:shd w:val="clear" w:color="auto" w:fill="auto"/>
          </w:tcPr>
          <w:p w14:paraId="5F3C7104" w14:textId="07762097" w:rsidR="00E83862" w:rsidRPr="00A25023" w:rsidRDefault="00E83862" w:rsidP="006F6627">
            <w:pPr>
              <w:rPr>
                <w:b/>
                <w:szCs w:val="20"/>
              </w:rPr>
            </w:pPr>
            <w:r w:rsidRPr="00A25023">
              <w:rPr>
                <w:b/>
                <w:szCs w:val="20"/>
              </w:rPr>
              <w:t>Date:</w:t>
            </w:r>
            <w:r w:rsidR="007565DE" w:rsidRPr="00A25023">
              <w:rPr>
                <w:b/>
                <w:szCs w:val="20"/>
              </w:rPr>
              <w:t xml:space="preserve"> </w:t>
            </w:r>
            <w:r w:rsidR="007B6563" w:rsidRPr="00A25023">
              <w:rPr>
                <w:bCs/>
                <w:szCs w:val="20"/>
              </w:rPr>
              <w:t xml:space="preserve">March </w:t>
            </w:r>
            <w:r w:rsidR="00BC3C3B" w:rsidRPr="00A25023">
              <w:rPr>
                <w:bCs/>
                <w:szCs w:val="20"/>
              </w:rPr>
              <w:t>2023</w:t>
            </w:r>
          </w:p>
        </w:tc>
        <w:tc>
          <w:tcPr>
            <w:tcW w:w="0" w:type="auto"/>
            <w:tcBorders>
              <w:left w:val="single" w:sz="4" w:space="0" w:color="auto"/>
              <w:bottom w:val="single" w:sz="4" w:space="0" w:color="auto"/>
              <w:right w:val="single" w:sz="4" w:space="0" w:color="auto"/>
            </w:tcBorders>
            <w:shd w:val="clear" w:color="auto" w:fill="auto"/>
          </w:tcPr>
          <w:p w14:paraId="2CC8895C" w14:textId="77777777" w:rsidR="00E83862" w:rsidRPr="00A25023" w:rsidRDefault="00E83862" w:rsidP="00D02E82">
            <w:pPr>
              <w:rPr>
                <w:b/>
                <w:szCs w:val="20"/>
              </w:rPr>
            </w:pPr>
            <w:r w:rsidRPr="00A25023">
              <w:rPr>
                <w:b/>
                <w:szCs w:val="20"/>
              </w:rPr>
              <w:t>Manager Leve</w:t>
            </w:r>
            <w:r w:rsidR="005C1D05" w:rsidRPr="00A25023">
              <w:rPr>
                <w:b/>
                <w:szCs w:val="20"/>
              </w:rPr>
              <w:t>l</w:t>
            </w:r>
            <w:r w:rsidRPr="00A25023">
              <w:rPr>
                <w:b/>
                <w:szCs w:val="20"/>
              </w:rPr>
              <w:t>:</w:t>
            </w:r>
          </w:p>
        </w:tc>
        <w:tc>
          <w:tcPr>
            <w:tcW w:w="0" w:type="auto"/>
            <w:vMerge/>
            <w:tcBorders>
              <w:bottom w:val="single" w:sz="4" w:space="0" w:color="auto"/>
            </w:tcBorders>
            <w:shd w:val="clear" w:color="auto" w:fill="auto"/>
          </w:tcPr>
          <w:p w14:paraId="244A5F46" w14:textId="77777777" w:rsidR="00E83862" w:rsidRPr="00A25023" w:rsidRDefault="00E83862" w:rsidP="00D02E82">
            <w:pPr>
              <w:rPr>
                <w:szCs w:val="20"/>
              </w:rPr>
            </w:pPr>
          </w:p>
        </w:tc>
      </w:tr>
      <w:tr w:rsidR="00497B8B" w:rsidRPr="009468C1" w14:paraId="6441C977" w14:textId="77777777" w:rsidTr="008345FF">
        <w:trPr>
          <w:trHeight w:val="312"/>
        </w:trPr>
        <w:tc>
          <w:tcPr>
            <w:tcW w:w="0" w:type="auto"/>
            <w:gridSpan w:val="5"/>
            <w:tcBorders>
              <w:top w:val="single" w:sz="4" w:space="0" w:color="auto"/>
              <w:bottom w:val="single" w:sz="4" w:space="0" w:color="auto"/>
              <w:right w:val="single" w:sz="4" w:space="0" w:color="auto"/>
            </w:tcBorders>
            <w:shd w:val="clear" w:color="auto" w:fill="auto"/>
          </w:tcPr>
          <w:p w14:paraId="785A3413" w14:textId="46B7B7D4" w:rsidR="00BB71EA" w:rsidRPr="00A25023" w:rsidRDefault="00497B8B" w:rsidP="00BB71EA">
            <w:r w:rsidRPr="00A25023">
              <w:t xml:space="preserve">Job Purpose:  </w:t>
            </w:r>
            <w:r w:rsidR="00BB71EA" w:rsidRPr="00A25023">
              <w:t xml:space="preserve">The postholder will be responsible for the implementation of the Council’s </w:t>
            </w:r>
            <w:r w:rsidR="001F1125">
              <w:t xml:space="preserve">Procurement </w:t>
            </w:r>
            <w:r w:rsidR="00BB71EA" w:rsidRPr="00A25023">
              <w:t xml:space="preserve">Corporate Social Responsibility (CSR) Policy, providing professional advice and guidance to </w:t>
            </w:r>
            <w:r w:rsidR="00EB6F9C" w:rsidRPr="00A25023">
              <w:t>commissioners</w:t>
            </w:r>
            <w:r w:rsidR="00F56282">
              <w:t xml:space="preserve"> to </w:t>
            </w:r>
            <w:r w:rsidR="00F56282" w:rsidRPr="00F56282">
              <w:t xml:space="preserve">deliver wider financial and non-financial outcomes, including improving wellbeing of individuals and communities, </w:t>
            </w:r>
            <w:r w:rsidR="00BB71EA" w:rsidRPr="00A25023">
              <w:t xml:space="preserve">compliance with internal policies and procedures, Best Value and best practice.  The post holder will be required to provide </w:t>
            </w:r>
            <w:r w:rsidR="00A13716">
              <w:t xml:space="preserve">guidance </w:t>
            </w:r>
            <w:r w:rsidR="00BB71EA" w:rsidRPr="00A25023">
              <w:t xml:space="preserve">on all Social Value </w:t>
            </w:r>
            <w:r w:rsidR="001F1125">
              <w:t xml:space="preserve">procurement </w:t>
            </w:r>
            <w:r w:rsidR="00BB71EA" w:rsidRPr="00A25023">
              <w:t>related issues, including:</w:t>
            </w:r>
          </w:p>
          <w:p w14:paraId="624E2378" w14:textId="378CAE7F" w:rsidR="00BB71EA" w:rsidRPr="00A25023" w:rsidRDefault="00BB71EA" w:rsidP="0009057F">
            <w:pPr>
              <w:rPr>
                <w:sz w:val="18"/>
                <w:szCs w:val="22"/>
              </w:rPr>
            </w:pPr>
          </w:p>
          <w:p w14:paraId="38765C03" w14:textId="4982A352" w:rsidR="00BB71EA" w:rsidRPr="00A25023" w:rsidRDefault="00BB71EA" w:rsidP="00EB6F9C">
            <w:pPr>
              <w:pStyle w:val="ListParagraph"/>
              <w:numPr>
                <w:ilvl w:val="0"/>
                <w:numId w:val="32"/>
              </w:numPr>
              <w:ind w:left="284" w:hanging="284"/>
              <w:rPr>
                <w:rFonts w:cs="Arial"/>
                <w:sz w:val="20"/>
                <w:szCs w:val="20"/>
              </w:rPr>
            </w:pPr>
            <w:r w:rsidRPr="00A25023">
              <w:rPr>
                <w:rFonts w:cs="Arial"/>
                <w:sz w:val="20"/>
                <w:szCs w:val="20"/>
              </w:rPr>
              <w:t xml:space="preserve">Supporting commissioning and procurement activities to drive and deliver a more sustainable </w:t>
            </w:r>
            <w:r w:rsidR="00EE5476" w:rsidRPr="00A25023">
              <w:rPr>
                <w:rFonts w:cs="Arial"/>
                <w:sz w:val="20"/>
                <w:szCs w:val="20"/>
              </w:rPr>
              <w:t xml:space="preserve">and consistent </w:t>
            </w:r>
            <w:r w:rsidRPr="00A25023">
              <w:rPr>
                <w:rFonts w:cs="Arial"/>
                <w:sz w:val="20"/>
                <w:szCs w:val="20"/>
              </w:rPr>
              <w:t xml:space="preserve">approach to the </w:t>
            </w:r>
            <w:r w:rsidR="00EB6F9C" w:rsidRPr="00A25023">
              <w:rPr>
                <w:rFonts w:cs="Arial"/>
                <w:sz w:val="20"/>
                <w:szCs w:val="20"/>
              </w:rPr>
              <w:t xml:space="preserve">commissioning and </w:t>
            </w:r>
            <w:r w:rsidRPr="00A25023">
              <w:rPr>
                <w:rFonts w:cs="Arial"/>
                <w:sz w:val="20"/>
                <w:szCs w:val="20"/>
              </w:rPr>
              <w:t xml:space="preserve">procurement of goods, works and </w:t>
            </w:r>
            <w:r w:rsidR="00EB6F9C" w:rsidRPr="00A25023">
              <w:rPr>
                <w:rFonts w:cs="Arial"/>
                <w:sz w:val="20"/>
                <w:szCs w:val="20"/>
              </w:rPr>
              <w:t>services</w:t>
            </w:r>
            <w:r w:rsidR="00EE5476" w:rsidRPr="00A25023">
              <w:rPr>
                <w:rFonts w:cs="Arial"/>
                <w:sz w:val="20"/>
                <w:szCs w:val="20"/>
              </w:rPr>
              <w:t xml:space="preserve"> across </w:t>
            </w:r>
            <w:r w:rsidR="00F56282">
              <w:rPr>
                <w:rFonts w:cs="Arial"/>
                <w:sz w:val="20"/>
                <w:szCs w:val="20"/>
              </w:rPr>
              <w:t xml:space="preserve">all </w:t>
            </w:r>
            <w:r w:rsidR="00EE5476" w:rsidRPr="00A25023">
              <w:rPr>
                <w:rFonts w:cs="Arial"/>
                <w:sz w:val="20"/>
                <w:szCs w:val="20"/>
              </w:rPr>
              <w:t>Serv</w:t>
            </w:r>
            <w:r w:rsidR="001F1125">
              <w:rPr>
                <w:rFonts w:cs="Arial"/>
                <w:sz w:val="20"/>
                <w:szCs w:val="20"/>
              </w:rPr>
              <w:t>i</w:t>
            </w:r>
            <w:r w:rsidR="00EE5476" w:rsidRPr="00A25023">
              <w:rPr>
                <w:rFonts w:cs="Arial"/>
                <w:sz w:val="20"/>
                <w:szCs w:val="20"/>
              </w:rPr>
              <w:t>ces</w:t>
            </w:r>
            <w:r w:rsidR="00EB6F9C" w:rsidRPr="00A25023">
              <w:rPr>
                <w:rFonts w:cs="Arial"/>
                <w:sz w:val="20"/>
                <w:szCs w:val="20"/>
              </w:rPr>
              <w:t>.</w:t>
            </w:r>
          </w:p>
          <w:p w14:paraId="4291DADC" w14:textId="11E124AA" w:rsidR="00BB71EA" w:rsidRPr="00A25023" w:rsidRDefault="00EB6F9C" w:rsidP="00EB6F9C">
            <w:pPr>
              <w:pStyle w:val="ListParagraph"/>
              <w:numPr>
                <w:ilvl w:val="0"/>
                <w:numId w:val="32"/>
              </w:numPr>
              <w:ind w:left="284" w:hanging="284"/>
              <w:rPr>
                <w:rFonts w:cs="Arial"/>
                <w:sz w:val="20"/>
                <w:szCs w:val="20"/>
              </w:rPr>
            </w:pPr>
            <w:r w:rsidRPr="00A25023">
              <w:rPr>
                <w:rFonts w:cs="Arial"/>
                <w:sz w:val="20"/>
                <w:szCs w:val="20"/>
              </w:rPr>
              <w:t>To work closely with the Procurement Business Partners and other senior managers and commissioners to increase the social value within the Council’s procurement and commissioning decisions, by considering the health &amp; wellbeing of the local area, increase opportunities for SME’s, local suppliers and their associated supply chains and increase the employment and training opportunities for residents.</w:t>
            </w:r>
          </w:p>
          <w:p w14:paraId="4B640F05" w14:textId="6BCDD4D0" w:rsidR="00BB71EA" w:rsidRPr="00A25023" w:rsidRDefault="00BB71EA" w:rsidP="00BB71EA">
            <w:pPr>
              <w:pStyle w:val="ListParagraph"/>
              <w:numPr>
                <w:ilvl w:val="0"/>
                <w:numId w:val="32"/>
              </w:numPr>
              <w:ind w:left="284" w:hanging="284"/>
              <w:rPr>
                <w:rFonts w:cs="Arial"/>
                <w:sz w:val="20"/>
                <w:szCs w:val="20"/>
              </w:rPr>
            </w:pPr>
            <w:r w:rsidRPr="00A25023">
              <w:rPr>
                <w:rFonts w:cs="Arial"/>
                <w:sz w:val="20"/>
                <w:szCs w:val="20"/>
              </w:rPr>
              <w:t xml:space="preserve">To provide expertise and support dissemination of </w:t>
            </w:r>
            <w:r w:rsidR="00EB6F9C" w:rsidRPr="00A25023">
              <w:rPr>
                <w:rFonts w:cs="Arial"/>
                <w:sz w:val="20"/>
                <w:szCs w:val="20"/>
              </w:rPr>
              <w:t>social value</w:t>
            </w:r>
            <w:r w:rsidRPr="00A25023">
              <w:rPr>
                <w:rFonts w:cs="Arial"/>
                <w:sz w:val="20"/>
                <w:szCs w:val="20"/>
              </w:rPr>
              <w:t xml:space="preserve"> training across the Council.</w:t>
            </w:r>
          </w:p>
          <w:p w14:paraId="58A10204" w14:textId="29D4A7B3" w:rsidR="00BB71EA" w:rsidRPr="00A25023" w:rsidRDefault="00BB71EA" w:rsidP="00BB71EA">
            <w:pPr>
              <w:pStyle w:val="ListParagraph"/>
              <w:numPr>
                <w:ilvl w:val="0"/>
                <w:numId w:val="32"/>
              </w:numPr>
              <w:ind w:left="284" w:hanging="284"/>
              <w:rPr>
                <w:rFonts w:cs="Arial"/>
                <w:sz w:val="20"/>
                <w:szCs w:val="20"/>
              </w:rPr>
            </w:pPr>
            <w:r w:rsidRPr="00A25023">
              <w:rPr>
                <w:rFonts w:cs="Arial"/>
                <w:sz w:val="20"/>
                <w:szCs w:val="20"/>
              </w:rPr>
              <w:t xml:space="preserve">To act as a subject matter expert and lead on </w:t>
            </w:r>
            <w:r w:rsidR="00EB6F9C" w:rsidRPr="00A25023">
              <w:rPr>
                <w:rFonts w:cs="Arial"/>
                <w:sz w:val="20"/>
                <w:szCs w:val="20"/>
              </w:rPr>
              <w:t xml:space="preserve">Social </w:t>
            </w:r>
            <w:r w:rsidR="0042627D" w:rsidRPr="00A25023">
              <w:rPr>
                <w:rFonts w:cs="Arial"/>
                <w:sz w:val="20"/>
                <w:szCs w:val="20"/>
              </w:rPr>
              <w:t>Value</w:t>
            </w:r>
            <w:r w:rsidRPr="00A25023">
              <w:rPr>
                <w:rFonts w:cs="Arial"/>
                <w:sz w:val="20"/>
                <w:szCs w:val="20"/>
              </w:rPr>
              <w:t xml:space="preserve"> as part of the implementation of the </w:t>
            </w:r>
            <w:r w:rsidR="00EB6F9C" w:rsidRPr="00A25023">
              <w:rPr>
                <w:rFonts w:cs="Arial"/>
                <w:sz w:val="20"/>
                <w:szCs w:val="20"/>
              </w:rPr>
              <w:t>CSR</w:t>
            </w:r>
            <w:r w:rsidRPr="00A25023">
              <w:rPr>
                <w:rFonts w:cs="Arial"/>
                <w:sz w:val="20"/>
                <w:szCs w:val="20"/>
              </w:rPr>
              <w:t xml:space="preserve"> Policy and </w:t>
            </w:r>
            <w:r w:rsidR="00EB6F9C" w:rsidRPr="00A25023">
              <w:rPr>
                <w:rFonts w:cs="Arial"/>
                <w:sz w:val="20"/>
                <w:szCs w:val="20"/>
              </w:rPr>
              <w:t xml:space="preserve">Commissioning </w:t>
            </w:r>
            <w:r w:rsidRPr="00A25023">
              <w:rPr>
                <w:rFonts w:cs="Arial"/>
                <w:sz w:val="20"/>
                <w:szCs w:val="20"/>
              </w:rPr>
              <w:t>Framework</w:t>
            </w:r>
            <w:r w:rsidR="0042627D" w:rsidRPr="00A25023">
              <w:rPr>
                <w:rFonts w:cs="Arial"/>
                <w:sz w:val="20"/>
                <w:szCs w:val="20"/>
              </w:rPr>
              <w:t>.</w:t>
            </w:r>
          </w:p>
          <w:p w14:paraId="60E8C84E" w14:textId="52F5BD8A" w:rsidR="00BB71EA" w:rsidRPr="00A25023" w:rsidRDefault="00BB71EA" w:rsidP="00BB71EA">
            <w:pPr>
              <w:pStyle w:val="ListParagraph"/>
              <w:numPr>
                <w:ilvl w:val="0"/>
                <w:numId w:val="32"/>
              </w:numPr>
              <w:ind w:left="284" w:hanging="284"/>
              <w:rPr>
                <w:rFonts w:cs="Arial"/>
                <w:sz w:val="20"/>
                <w:szCs w:val="20"/>
              </w:rPr>
            </w:pPr>
            <w:r w:rsidRPr="00A25023">
              <w:rPr>
                <w:rFonts w:cs="Arial"/>
                <w:sz w:val="20"/>
                <w:szCs w:val="20"/>
              </w:rPr>
              <w:t>To provide timely and accurate reporting to the Head of Procurement so that themes can be escalated to ensure continuous improvement</w:t>
            </w:r>
            <w:r w:rsidR="0042627D" w:rsidRPr="00A25023">
              <w:rPr>
                <w:rFonts w:cs="Arial"/>
                <w:sz w:val="20"/>
                <w:szCs w:val="20"/>
              </w:rPr>
              <w:t>.</w:t>
            </w:r>
          </w:p>
          <w:p w14:paraId="387535EB" w14:textId="7C0AB985" w:rsidR="00EE5476" w:rsidRPr="00A25023" w:rsidRDefault="00EE5476" w:rsidP="00BB71EA">
            <w:pPr>
              <w:pStyle w:val="ListParagraph"/>
              <w:numPr>
                <w:ilvl w:val="0"/>
                <w:numId w:val="32"/>
              </w:numPr>
              <w:ind w:left="284" w:hanging="284"/>
              <w:rPr>
                <w:rFonts w:cs="Arial"/>
                <w:sz w:val="20"/>
                <w:szCs w:val="20"/>
              </w:rPr>
            </w:pPr>
            <w:r w:rsidRPr="00A25023">
              <w:rPr>
                <w:rFonts w:cs="Arial"/>
                <w:sz w:val="20"/>
                <w:szCs w:val="20"/>
              </w:rPr>
              <w:t xml:space="preserve">Manage all projects and programme reporting ensuring the </w:t>
            </w:r>
            <w:r w:rsidR="001F1125">
              <w:rPr>
                <w:rFonts w:cs="Arial"/>
                <w:sz w:val="20"/>
                <w:szCs w:val="20"/>
              </w:rPr>
              <w:t xml:space="preserve">appropriate </w:t>
            </w:r>
            <w:r w:rsidRPr="00A25023">
              <w:rPr>
                <w:rFonts w:cs="Arial"/>
                <w:sz w:val="20"/>
                <w:szCs w:val="20"/>
              </w:rPr>
              <w:t>Social Value Portal platform is utilised to its full potential.</w:t>
            </w:r>
          </w:p>
          <w:p w14:paraId="7F9181D4" w14:textId="265508B1" w:rsidR="00EE5476" w:rsidRPr="00A25023" w:rsidRDefault="00EE5476" w:rsidP="00BB71EA">
            <w:pPr>
              <w:pStyle w:val="ListParagraph"/>
              <w:numPr>
                <w:ilvl w:val="0"/>
                <w:numId w:val="32"/>
              </w:numPr>
              <w:ind w:left="284" w:hanging="284"/>
              <w:rPr>
                <w:rFonts w:cs="Arial"/>
                <w:sz w:val="20"/>
                <w:szCs w:val="20"/>
              </w:rPr>
            </w:pPr>
            <w:r w:rsidRPr="00A25023">
              <w:rPr>
                <w:rFonts w:cs="Arial"/>
                <w:sz w:val="20"/>
                <w:szCs w:val="20"/>
              </w:rPr>
              <w:t xml:space="preserve">Drive and manage the increased integration and </w:t>
            </w:r>
            <w:r w:rsidR="00FD69C1">
              <w:rPr>
                <w:rFonts w:cs="Arial"/>
                <w:sz w:val="20"/>
                <w:szCs w:val="20"/>
              </w:rPr>
              <w:t xml:space="preserve">long-term </w:t>
            </w:r>
            <w:r w:rsidRPr="00A25023">
              <w:rPr>
                <w:rFonts w:cs="Arial"/>
                <w:sz w:val="20"/>
                <w:szCs w:val="20"/>
              </w:rPr>
              <w:t>forward planning of Social Value strategy in commissioning and procurement across the organisation.</w:t>
            </w:r>
          </w:p>
          <w:p w14:paraId="6989BDC3" w14:textId="42F2ADE6" w:rsidR="00497B8B" w:rsidRPr="00A25023" w:rsidRDefault="00497B8B" w:rsidP="0042627D">
            <w:pPr>
              <w:rPr>
                <w:szCs w:val="20"/>
              </w:rPr>
            </w:pPr>
          </w:p>
        </w:tc>
      </w:tr>
      <w:tr w:rsidR="001F1125" w:rsidRPr="009468C1" w14:paraId="403AB4F2" w14:textId="77777777" w:rsidTr="00497B8B">
        <w:trPr>
          <w:trHeight w:val="312"/>
        </w:trPr>
        <w:tc>
          <w:tcPr>
            <w:tcW w:w="0" w:type="auto"/>
            <w:tcBorders>
              <w:top w:val="single" w:sz="4" w:space="0" w:color="auto"/>
              <w:bottom w:val="single" w:sz="4" w:space="0" w:color="auto"/>
              <w:right w:val="nil"/>
            </w:tcBorders>
            <w:shd w:val="clear" w:color="auto" w:fill="auto"/>
          </w:tcPr>
          <w:p w14:paraId="4907A395" w14:textId="77777777" w:rsidR="00E83862" w:rsidRPr="00A25023" w:rsidRDefault="00E83862" w:rsidP="00D02E82">
            <w:pPr>
              <w:rPr>
                <w:b/>
                <w:szCs w:val="20"/>
              </w:rPr>
            </w:pPr>
            <w:r w:rsidRPr="00A25023">
              <w:rPr>
                <w:b/>
                <w:szCs w:val="20"/>
              </w:rPr>
              <w:t>Resources</w:t>
            </w:r>
          </w:p>
        </w:tc>
        <w:tc>
          <w:tcPr>
            <w:tcW w:w="0" w:type="auto"/>
            <w:tcBorders>
              <w:top w:val="single" w:sz="4" w:space="0" w:color="auto"/>
              <w:left w:val="nil"/>
              <w:bottom w:val="single" w:sz="4" w:space="0" w:color="auto"/>
              <w:right w:val="single" w:sz="4" w:space="0" w:color="auto"/>
            </w:tcBorders>
            <w:shd w:val="clear" w:color="auto" w:fill="auto"/>
          </w:tcPr>
          <w:p w14:paraId="451B57B5" w14:textId="77777777" w:rsidR="00E83862" w:rsidRPr="00A25023" w:rsidRDefault="00E83862" w:rsidP="009468C1">
            <w:pPr>
              <w:jc w:val="right"/>
              <w:rPr>
                <w:szCs w:val="20"/>
              </w:rPr>
            </w:pPr>
            <w:r w:rsidRPr="00A25023">
              <w:rPr>
                <w:szCs w:val="20"/>
              </w:rPr>
              <w:t>Staff</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50086A8" w14:textId="3D2F5F61" w:rsidR="00E83862" w:rsidRPr="00A25023" w:rsidRDefault="00FD69C1" w:rsidP="00FD69C1">
            <w:r>
              <w:t>May m</w:t>
            </w:r>
            <w:r w:rsidRPr="00FD69C1">
              <w:t>anage project teams of both internal staff and external contractors / consultants</w:t>
            </w:r>
            <w:r>
              <w:t xml:space="preserve"> to drive </w:t>
            </w:r>
            <w:r w:rsidR="00177648" w:rsidRPr="00A25023">
              <w:t>significant organisational change with evidence of achieving tangible benefits, including securing the support of others in the process</w:t>
            </w:r>
            <w:r w:rsidR="0009057F" w:rsidRPr="00A25023">
              <w:t xml:space="preserve"> by collaborating with commissioners</w:t>
            </w:r>
            <w:r w:rsidR="00177648" w:rsidRPr="00A25023">
              <w:t>.</w:t>
            </w:r>
          </w:p>
        </w:tc>
      </w:tr>
      <w:tr w:rsidR="001F1125" w:rsidRPr="009468C1" w14:paraId="29088921" w14:textId="77777777" w:rsidTr="00497B8B">
        <w:trPr>
          <w:trHeight w:val="312"/>
        </w:trPr>
        <w:tc>
          <w:tcPr>
            <w:tcW w:w="0" w:type="auto"/>
            <w:gridSpan w:val="2"/>
            <w:tcBorders>
              <w:top w:val="single" w:sz="4" w:space="0" w:color="auto"/>
            </w:tcBorders>
            <w:shd w:val="clear" w:color="auto" w:fill="auto"/>
          </w:tcPr>
          <w:p w14:paraId="273C808E" w14:textId="77777777" w:rsidR="00E83862" w:rsidRPr="00A25023" w:rsidRDefault="00E83862" w:rsidP="009468C1">
            <w:pPr>
              <w:jc w:val="right"/>
              <w:rPr>
                <w:szCs w:val="20"/>
              </w:rPr>
            </w:pPr>
            <w:r w:rsidRPr="00A25023">
              <w:rPr>
                <w:szCs w:val="20"/>
              </w:rPr>
              <w:t>Finance</w:t>
            </w:r>
          </w:p>
        </w:tc>
        <w:tc>
          <w:tcPr>
            <w:tcW w:w="0" w:type="auto"/>
            <w:gridSpan w:val="3"/>
            <w:tcBorders>
              <w:top w:val="single" w:sz="4" w:space="0" w:color="auto"/>
              <w:right w:val="single" w:sz="4" w:space="0" w:color="auto"/>
            </w:tcBorders>
            <w:shd w:val="clear" w:color="auto" w:fill="auto"/>
          </w:tcPr>
          <w:p w14:paraId="7FBA4C28" w14:textId="6279048D" w:rsidR="007E1B61" w:rsidRPr="00A25023" w:rsidRDefault="00482A6A" w:rsidP="00482A6A">
            <w:pPr>
              <w:rPr>
                <w:szCs w:val="20"/>
              </w:rPr>
            </w:pPr>
            <w:r w:rsidRPr="00A25023">
              <w:rPr>
                <w:szCs w:val="20"/>
              </w:rPr>
              <w:t>The post holder will be responsible for the effective monitoring, measurement and management of social</w:t>
            </w:r>
            <w:r w:rsidR="001F1125">
              <w:rPr>
                <w:szCs w:val="20"/>
              </w:rPr>
              <w:t xml:space="preserve"> </w:t>
            </w:r>
            <w:r w:rsidRPr="00A25023">
              <w:rPr>
                <w:szCs w:val="20"/>
              </w:rPr>
              <w:t>value outcomes from contracts.</w:t>
            </w:r>
          </w:p>
        </w:tc>
      </w:tr>
      <w:tr w:rsidR="001F1125" w:rsidRPr="009468C1" w14:paraId="2E2181A0" w14:textId="77777777" w:rsidTr="00497B8B">
        <w:trPr>
          <w:trHeight w:val="312"/>
        </w:trPr>
        <w:tc>
          <w:tcPr>
            <w:tcW w:w="0" w:type="auto"/>
            <w:gridSpan w:val="2"/>
            <w:tcBorders>
              <w:bottom w:val="single" w:sz="4" w:space="0" w:color="auto"/>
            </w:tcBorders>
            <w:shd w:val="clear" w:color="auto" w:fill="auto"/>
          </w:tcPr>
          <w:p w14:paraId="47816E5C" w14:textId="77777777" w:rsidR="00E83862" w:rsidRPr="00A25023" w:rsidRDefault="00E83862" w:rsidP="009468C1">
            <w:pPr>
              <w:jc w:val="right"/>
              <w:rPr>
                <w:szCs w:val="20"/>
              </w:rPr>
            </w:pPr>
            <w:r w:rsidRPr="00A25023">
              <w:rPr>
                <w:szCs w:val="20"/>
              </w:rPr>
              <w:t>Physical</w:t>
            </w:r>
          </w:p>
        </w:tc>
        <w:tc>
          <w:tcPr>
            <w:tcW w:w="0" w:type="auto"/>
            <w:gridSpan w:val="3"/>
            <w:tcBorders>
              <w:bottom w:val="single" w:sz="4" w:space="0" w:color="auto"/>
            </w:tcBorders>
            <w:shd w:val="clear" w:color="auto" w:fill="auto"/>
          </w:tcPr>
          <w:p w14:paraId="4B73A22D" w14:textId="509BECFF" w:rsidR="00E83862" w:rsidRPr="00A25023" w:rsidRDefault="007E1B61" w:rsidP="00D02E82">
            <w:pPr>
              <w:rPr>
                <w:szCs w:val="20"/>
              </w:rPr>
            </w:pPr>
            <w:r w:rsidRPr="00A25023">
              <w:rPr>
                <w:szCs w:val="20"/>
              </w:rPr>
              <w:t xml:space="preserve">Design, maintain and operate </w:t>
            </w:r>
            <w:r w:rsidR="00CC2409" w:rsidRPr="00A25023">
              <w:rPr>
                <w:szCs w:val="20"/>
              </w:rPr>
              <w:t>significant corporate databases</w:t>
            </w:r>
            <w:r w:rsidR="001625A6" w:rsidRPr="00A25023">
              <w:rPr>
                <w:szCs w:val="20"/>
              </w:rPr>
              <w:t xml:space="preserve"> that are commercially sensitive</w:t>
            </w:r>
            <w:r w:rsidRPr="00A25023">
              <w:rPr>
                <w:szCs w:val="20"/>
              </w:rPr>
              <w:t>. Ensure all relevant data is maintained, updated and utilised in the most efficient format possible.</w:t>
            </w:r>
          </w:p>
        </w:tc>
      </w:tr>
      <w:tr w:rsidR="001F1125" w:rsidRPr="009468C1" w14:paraId="720125E5" w14:textId="77777777" w:rsidTr="00497B8B">
        <w:trPr>
          <w:trHeight w:val="312"/>
        </w:trPr>
        <w:tc>
          <w:tcPr>
            <w:tcW w:w="0" w:type="auto"/>
            <w:gridSpan w:val="2"/>
            <w:tcBorders>
              <w:bottom w:val="single" w:sz="4" w:space="0" w:color="auto"/>
            </w:tcBorders>
            <w:shd w:val="clear" w:color="auto" w:fill="auto"/>
          </w:tcPr>
          <w:p w14:paraId="56769278" w14:textId="77777777" w:rsidR="007565DE" w:rsidRPr="00A25023" w:rsidRDefault="007565DE" w:rsidP="009468C1">
            <w:pPr>
              <w:jc w:val="right"/>
              <w:rPr>
                <w:szCs w:val="20"/>
              </w:rPr>
            </w:pPr>
            <w:r w:rsidRPr="00A25023">
              <w:rPr>
                <w:szCs w:val="20"/>
              </w:rPr>
              <w:t>Clients</w:t>
            </w:r>
          </w:p>
        </w:tc>
        <w:tc>
          <w:tcPr>
            <w:tcW w:w="0" w:type="auto"/>
            <w:gridSpan w:val="3"/>
            <w:tcBorders>
              <w:bottom w:val="single" w:sz="4" w:space="0" w:color="auto"/>
            </w:tcBorders>
            <w:shd w:val="clear" w:color="auto" w:fill="auto"/>
          </w:tcPr>
          <w:p w14:paraId="0CDEEF42" w14:textId="77777777" w:rsidR="001F1125" w:rsidRPr="001F1125" w:rsidRDefault="001F1125" w:rsidP="001F1125">
            <w:pPr>
              <w:rPr>
                <w:szCs w:val="20"/>
              </w:rPr>
            </w:pPr>
            <w:r w:rsidRPr="001F1125">
              <w:rPr>
                <w:szCs w:val="20"/>
              </w:rPr>
              <w:t>Senior Managers, Operational Managers, Directors and Elected Members as well as external clients and members of the public</w:t>
            </w:r>
          </w:p>
          <w:p w14:paraId="6302804E" w14:textId="537CC08A" w:rsidR="001F1125" w:rsidRPr="00A25023" w:rsidRDefault="001F1125" w:rsidP="001F1125">
            <w:pPr>
              <w:rPr>
                <w:szCs w:val="20"/>
              </w:rPr>
            </w:pPr>
            <w:r w:rsidRPr="001F1125">
              <w:rPr>
                <w:szCs w:val="20"/>
              </w:rPr>
              <w:t xml:space="preserve">Key links with </w:t>
            </w:r>
            <w:r>
              <w:rPr>
                <w:szCs w:val="20"/>
              </w:rPr>
              <w:t>key stakeholders, partner organisations, local authorities, contractors etc</w:t>
            </w:r>
          </w:p>
        </w:tc>
      </w:tr>
      <w:tr w:rsidR="007565DE" w:rsidRPr="009468C1" w14:paraId="21A5D00C" w14:textId="77777777" w:rsidTr="00497B8B">
        <w:tc>
          <w:tcPr>
            <w:tcW w:w="0" w:type="auto"/>
            <w:gridSpan w:val="5"/>
            <w:tcBorders>
              <w:top w:val="single" w:sz="4" w:space="0" w:color="auto"/>
            </w:tcBorders>
            <w:shd w:val="clear" w:color="auto" w:fill="auto"/>
          </w:tcPr>
          <w:p w14:paraId="3117C22C" w14:textId="77777777" w:rsidR="007565DE" w:rsidRPr="00A25023" w:rsidRDefault="007565DE" w:rsidP="00D02E82">
            <w:pPr>
              <w:rPr>
                <w:b/>
                <w:szCs w:val="20"/>
              </w:rPr>
            </w:pPr>
            <w:r w:rsidRPr="00A25023">
              <w:rPr>
                <w:b/>
                <w:szCs w:val="20"/>
              </w:rPr>
              <w:t>Duties and key result areas:</w:t>
            </w:r>
          </w:p>
          <w:p w14:paraId="176C468A" w14:textId="732D2F28" w:rsidR="00A316A0" w:rsidRPr="00A25023" w:rsidRDefault="0009057F" w:rsidP="00BB71EA">
            <w:pPr>
              <w:numPr>
                <w:ilvl w:val="0"/>
                <w:numId w:val="16"/>
              </w:num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s>
              <w:rPr>
                <w:szCs w:val="20"/>
              </w:rPr>
            </w:pPr>
            <w:r w:rsidRPr="00A25023">
              <w:rPr>
                <w:szCs w:val="20"/>
              </w:rPr>
              <w:t xml:space="preserve">Lead the </w:t>
            </w:r>
            <w:r w:rsidR="00BB71EA" w:rsidRPr="00A25023">
              <w:rPr>
                <w:szCs w:val="20"/>
              </w:rPr>
              <w:t xml:space="preserve">development </w:t>
            </w:r>
            <w:r w:rsidRPr="00A25023">
              <w:rPr>
                <w:szCs w:val="20"/>
              </w:rPr>
              <w:t xml:space="preserve">of the Council’s CSR Policy </w:t>
            </w:r>
            <w:r w:rsidR="00BB71EA" w:rsidRPr="00A25023">
              <w:rPr>
                <w:szCs w:val="20"/>
              </w:rPr>
              <w:t>and effective implementation of key deliverables</w:t>
            </w:r>
            <w:r w:rsidR="00C62F9F" w:rsidRPr="00A25023">
              <w:rPr>
                <w:szCs w:val="20"/>
              </w:rPr>
              <w:t>, m</w:t>
            </w:r>
            <w:r w:rsidR="00BB71EA" w:rsidRPr="00A25023">
              <w:rPr>
                <w:szCs w:val="20"/>
              </w:rPr>
              <w:t>ilestones, dependencies and communications approach.</w:t>
            </w:r>
          </w:p>
          <w:p w14:paraId="10B6BC30" w14:textId="3BA9BBB1" w:rsidR="00EE5476" w:rsidRPr="00A25023" w:rsidRDefault="00EE5476" w:rsidP="00C62F9F">
            <w:pPr>
              <w:pStyle w:val="ListParagraph"/>
              <w:numPr>
                <w:ilvl w:val="0"/>
                <w:numId w:val="16"/>
              </w:numPr>
              <w:rPr>
                <w:rFonts w:cs="Arial"/>
                <w:sz w:val="20"/>
                <w:szCs w:val="20"/>
                <w:lang w:eastAsia="en-US"/>
              </w:rPr>
            </w:pPr>
            <w:r w:rsidRPr="00A25023">
              <w:rPr>
                <w:rFonts w:cs="Arial"/>
                <w:sz w:val="20"/>
                <w:szCs w:val="20"/>
                <w:lang w:eastAsia="en-US"/>
              </w:rPr>
              <w:t>Horizon scan the latest thinking on Social Value and how it is maximised in Local Government and to engage with relevant stakeholders to further develop effective models</w:t>
            </w:r>
            <w:r w:rsidR="00FD69C1">
              <w:rPr>
                <w:rFonts w:cs="Arial"/>
                <w:sz w:val="20"/>
                <w:szCs w:val="20"/>
                <w:lang w:eastAsia="en-US"/>
              </w:rPr>
              <w:t xml:space="preserve">, </w:t>
            </w:r>
            <w:r w:rsidRPr="00A25023">
              <w:rPr>
                <w:rFonts w:cs="Arial"/>
                <w:sz w:val="20"/>
                <w:szCs w:val="20"/>
                <w:lang w:eastAsia="en-US"/>
              </w:rPr>
              <w:t xml:space="preserve"> methodologies </w:t>
            </w:r>
            <w:r w:rsidR="00FD69C1">
              <w:rPr>
                <w:rFonts w:cs="Arial"/>
                <w:sz w:val="20"/>
                <w:szCs w:val="20"/>
                <w:lang w:eastAsia="en-US"/>
              </w:rPr>
              <w:t xml:space="preserve">and long-term plans </w:t>
            </w:r>
            <w:r w:rsidRPr="00A25023">
              <w:rPr>
                <w:rFonts w:cs="Arial"/>
                <w:sz w:val="20"/>
                <w:szCs w:val="20"/>
                <w:lang w:eastAsia="en-US"/>
              </w:rPr>
              <w:t xml:space="preserve">for supporting </w:t>
            </w:r>
            <w:r w:rsidR="00FD69C1">
              <w:rPr>
                <w:rFonts w:cs="Arial"/>
                <w:sz w:val="20"/>
                <w:szCs w:val="20"/>
                <w:lang w:eastAsia="en-US"/>
              </w:rPr>
              <w:t xml:space="preserve">and embedding </w:t>
            </w:r>
            <w:r w:rsidRPr="00A25023">
              <w:rPr>
                <w:rFonts w:cs="Arial"/>
                <w:sz w:val="20"/>
                <w:szCs w:val="20"/>
                <w:lang w:eastAsia="en-US"/>
              </w:rPr>
              <w:t>social value delivery.</w:t>
            </w:r>
          </w:p>
          <w:p w14:paraId="3D0D381B" w14:textId="75054A44" w:rsidR="00EE5476" w:rsidRPr="00A25023" w:rsidRDefault="00EE5476" w:rsidP="00EE5476">
            <w:pPr>
              <w:pStyle w:val="ListParagraph"/>
              <w:numPr>
                <w:ilvl w:val="0"/>
                <w:numId w:val="16"/>
              </w:numPr>
              <w:rPr>
                <w:rFonts w:cs="Arial"/>
                <w:sz w:val="20"/>
                <w:szCs w:val="20"/>
                <w:lang w:eastAsia="en-US"/>
              </w:rPr>
            </w:pPr>
            <w:r w:rsidRPr="00A25023">
              <w:rPr>
                <w:rFonts w:cs="Arial"/>
                <w:sz w:val="20"/>
                <w:szCs w:val="20"/>
                <w:lang w:eastAsia="en-US"/>
              </w:rPr>
              <w:t>Provide advice and guidance to procurement colleagues, commissioners and project teams to ensure the CSR policy is fit for purpose and being used correctly.</w:t>
            </w:r>
          </w:p>
          <w:p w14:paraId="25E332D3" w14:textId="2C006A10" w:rsidR="00F56282" w:rsidRDefault="00F56282" w:rsidP="00EE5476">
            <w:pPr>
              <w:pStyle w:val="ListParagraph"/>
              <w:numPr>
                <w:ilvl w:val="0"/>
                <w:numId w:val="16"/>
              </w:numPr>
              <w:rPr>
                <w:rFonts w:cs="Arial"/>
                <w:sz w:val="20"/>
                <w:szCs w:val="20"/>
                <w:lang w:eastAsia="en-US"/>
              </w:rPr>
            </w:pPr>
            <w:r w:rsidRPr="00F56282">
              <w:rPr>
                <w:rFonts w:cs="Arial"/>
                <w:sz w:val="20"/>
                <w:szCs w:val="20"/>
                <w:lang w:eastAsia="en-US"/>
              </w:rPr>
              <w:t>Identify, secure, deploy and manage the resources necessary for the professional service area to meet/exceed its objectives</w:t>
            </w:r>
            <w:r>
              <w:rPr>
                <w:rFonts w:cs="Arial"/>
                <w:sz w:val="20"/>
                <w:szCs w:val="20"/>
                <w:lang w:eastAsia="en-US"/>
              </w:rPr>
              <w:t xml:space="preserve"> and f</w:t>
            </w:r>
            <w:r w:rsidRPr="00F56282">
              <w:rPr>
                <w:rFonts w:cs="Arial"/>
                <w:sz w:val="20"/>
                <w:szCs w:val="20"/>
                <w:lang w:eastAsia="en-US"/>
              </w:rPr>
              <w:t xml:space="preserve">inancial expenditure and integrity </w:t>
            </w:r>
            <w:r>
              <w:rPr>
                <w:rFonts w:cs="Arial"/>
                <w:sz w:val="20"/>
                <w:szCs w:val="20"/>
                <w:lang w:eastAsia="en-US"/>
              </w:rPr>
              <w:t>is</w:t>
            </w:r>
            <w:r w:rsidRPr="00F56282">
              <w:rPr>
                <w:rFonts w:cs="Arial"/>
                <w:sz w:val="20"/>
                <w:szCs w:val="20"/>
                <w:lang w:eastAsia="en-US"/>
              </w:rPr>
              <w:t xml:space="preserve"> controlled to assure regulatory and Council policy compliance</w:t>
            </w:r>
            <w:r>
              <w:rPr>
                <w:rFonts w:cs="Arial"/>
                <w:sz w:val="20"/>
                <w:szCs w:val="20"/>
                <w:lang w:eastAsia="en-US"/>
              </w:rPr>
              <w:t>.</w:t>
            </w:r>
          </w:p>
          <w:p w14:paraId="243ADDF9" w14:textId="305E1F4A" w:rsidR="00EE5476" w:rsidRPr="00A25023" w:rsidRDefault="00EE5476" w:rsidP="00EE5476">
            <w:pPr>
              <w:pStyle w:val="ListParagraph"/>
              <w:numPr>
                <w:ilvl w:val="0"/>
                <w:numId w:val="16"/>
              </w:numPr>
              <w:rPr>
                <w:rFonts w:cs="Arial"/>
                <w:sz w:val="20"/>
                <w:szCs w:val="20"/>
                <w:lang w:eastAsia="en-US"/>
              </w:rPr>
            </w:pPr>
            <w:r w:rsidRPr="00A25023">
              <w:rPr>
                <w:rFonts w:cs="Arial"/>
                <w:sz w:val="20"/>
                <w:szCs w:val="20"/>
                <w:lang w:eastAsia="en-US"/>
              </w:rPr>
              <w:lastRenderedPageBreak/>
              <w:t>Provide training and presentations where appropriate both externally and internally to a wide range of stakeholders including Executive Directors, Elected Members, Heads of Service, Senior Managers, suppliers and providers and be expected to change the style and content as appropriate to the audience.</w:t>
            </w:r>
          </w:p>
          <w:p w14:paraId="4D809177" w14:textId="77777777" w:rsidR="00EE5476" w:rsidRPr="00A25023" w:rsidRDefault="00EE5476" w:rsidP="00EE5476">
            <w:pPr>
              <w:pStyle w:val="ListParagraph"/>
              <w:numPr>
                <w:ilvl w:val="0"/>
                <w:numId w:val="16"/>
              </w:numPr>
              <w:rPr>
                <w:rFonts w:cs="Arial"/>
                <w:sz w:val="20"/>
                <w:szCs w:val="20"/>
                <w:lang w:eastAsia="en-US"/>
              </w:rPr>
            </w:pPr>
            <w:r w:rsidRPr="00A25023">
              <w:rPr>
                <w:rFonts w:cs="Arial"/>
                <w:sz w:val="20"/>
                <w:szCs w:val="20"/>
                <w:lang w:eastAsia="en-US"/>
              </w:rPr>
              <w:t>Lead on evaluation and assessment on Social Value major procurement projects (above threshold) in line with the CSR Policy and ensure that all new procured contracts have an appropriate social value focus which illustrates and delivers Council strategic objectives.</w:t>
            </w:r>
          </w:p>
          <w:p w14:paraId="699B5BA2" w14:textId="77777777" w:rsidR="00EE5476" w:rsidRPr="00A25023" w:rsidRDefault="00EE5476" w:rsidP="00EE5476">
            <w:pPr>
              <w:pStyle w:val="ListParagraph"/>
              <w:numPr>
                <w:ilvl w:val="0"/>
                <w:numId w:val="16"/>
              </w:numPr>
              <w:rPr>
                <w:rFonts w:cs="Arial"/>
                <w:sz w:val="20"/>
                <w:szCs w:val="20"/>
                <w:lang w:eastAsia="en-US"/>
              </w:rPr>
            </w:pPr>
            <w:r w:rsidRPr="00A25023">
              <w:rPr>
                <w:rFonts w:cs="Arial"/>
                <w:sz w:val="20"/>
                <w:szCs w:val="20"/>
                <w:lang w:eastAsia="en-US"/>
              </w:rPr>
              <w:t>To lead on developing a work programme to make procurement more accessible to small and medium sized enterprises in the region, promote contracting opportunities to local suppliers and their associated supply chains and increase the employment and training opportunities for residents.</w:t>
            </w:r>
          </w:p>
          <w:p w14:paraId="0CA0A26E" w14:textId="5ADF097D" w:rsidR="00EE5476" w:rsidRPr="00A25023" w:rsidRDefault="00EE5476" w:rsidP="00E41731">
            <w:pPr>
              <w:pStyle w:val="ListParagraph"/>
              <w:numPr>
                <w:ilvl w:val="0"/>
                <w:numId w:val="16"/>
              </w:numPr>
              <w:rPr>
                <w:rFonts w:cs="Arial"/>
                <w:sz w:val="20"/>
                <w:szCs w:val="20"/>
                <w:lang w:eastAsia="en-US"/>
              </w:rPr>
            </w:pPr>
            <w:r w:rsidRPr="00A25023">
              <w:rPr>
                <w:rFonts w:cs="Arial"/>
                <w:sz w:val="20"/>
                <w:szCs w:val="20"/>
                <w:lang w:eastAsia="en-US"/>
              </w:rPr>
              <w:t>To work to remove unnecessary barriers to the engagement of all sections of the community in submitting tenders, as well as work to improve the quality of submissions from potentially disadvantaged groups of the community i.e. third sector.</w:t>
            </w:r>
          </w:p>
          <w:p w14:paraId="66FF1334" w14:textId="0B0FC8F5" w:rsidR="00EE5476" w:rsidRPr="00A25023" w:rsidRDefault="00EE5476" w:rsidP="00EE5476">
            <w:pPr>
              <w:pStyle w:val="ListParagraph"/>
              <w:numPr>
                <w:ilvl w:val="0"/>
                <w:numId w:val="16"/>
              </w:numPr>
              <w:rPr>
                <w:rFonts w:cs="Arial"/>
                <w:sz w:val="20"/>
                <w:szCs w:val="20"/>
                <w:lang w:eastAsia="en-US"/>
              </w:rPr>
            </w:pPr>
            <w:r w:rsidRPr="00A25023">
              <w:rPr>
                <w:rFonts w:cs="Arial"/>
                <w:sz w:val="20"/>
                <w:szCs w:val="20"/>
                <w:lang w:eastAsia="en-US"/>
              </w:rPr>
              <w:t>To collate and report key social value outcomes to senior management on a regular basis to provide commercial and strategic insights into the performance of the Council’s contract portfolio and related spend and savings.</w:t>
            </w:r>
          </w:p>
          <w:p w14:paraId="12F3739C" w14:textId="392E3753" w:rsidR="00EE5476" w:rsidRPr="00A25023" w:rsidRDefault="00EE5476" w:rsidP="00EE5476">
            <w:pPr>
              <w:pStyle w:val="ListParagraph"/>
              <w:numPr>
                <w:ilvl w:val="0"/>
                <w:numId w:val="16"/>
              </w:numPr>
              <w:rPr>
                <w:rFonts w:cs="Arial"/>
                <w:sz w:val="20"/>
                <w:szCs w:val="20"/>
                <w:lang w:eastAsia="en-US"/>
              </w:rPr>
            </w:pPr>
            <w:r w:rsidRPr="00A25023">
              <w:rPr>
                <w:rFonts w:cs="Arial"/>
                <w:sz w:val="20"/>
                <w:szCs w:val="20"/>
                <w:lang w:eastAsia="en-US"/>
              </w:rPr>
              <w:t>Proactively manage and help achieve tight budgetary control and prioritise use of financial, human, and physical resources and assets to support the delivery of the Council’s corporate objectives and help ensure the Council receives value for money from its expenditure. Contribute to the development of outcome- based commissioning models to better achieve strong price competition and transfer of risk through contracts with third parties. Identify and help to develop commercial opportunities.</w:t>
            </w:r>
          </w:p>
          <w:p w14:paraId="3FC0274B" w14:textId="6DB7F909" w:rsidR="0099145B" w:rsidRPr="00A25023" w:rsidRDefault="0099145B" w:rsidP="0099145B">
            <w:pPr>
              <w:pStyle w:val="ListParagraph"/>
              <w:numPr>
                <w:ilvl w:val="0"/>
                <w:numId w:val="16"/>
              </w:numPr>
              <w:rPr>
                <w:rFonts w:cs="Arial"/>
                <w:sz w:val="20"/>
                <w:szCs w:val="20"/>
                <w:lang w:eastAsia="en-US"/>
              </w:rPr>
            </w:pPr>
            <w:r w:rsidRPr="00A25023">
              <w:rPr>
                <w:rFonts w:cs="Arial"/>
                <w:sz w:val="20"/>
                <w:szCs w:val="20"/>
                <w:lang w:eastAsia="en-US"/>
              </w:rPr>
              <w:t xml:space="preserve">To provide consistent, legally compliant, and often complex procurement and commercial advice and guidance to </w:t>
            </w:r>
            <w:r w:rsidR="00E41731" w:rsidRPr="00A25023">
              <w:rPr>
                <w:rFonts w:cs="Arial"/>
                <w:sz w:val="20"/>
                <w:szCs w:val="20"/>
                <w:lang w:eastAsia="en-US"/>
              </w:rPr>
              <w:t xml:space="preserve">commissioners </w:t>
            </w:r>
            <w:r w:rsidRPr="00A25023">
              <w:rPr>
                <w:rFonts w:cs="Arial"/>
                <w:sz w:val="20"/>
                <w:szCs w:val="20"/>
                <w:lang w:eastAsia="en-US"/>
              </w:rPr>
              <w:t>to assist decision making, navigate negotiations and/or disputes with suppliers to ensure mutual benefit in supplying goods and services to the Council and to deliver the best value for money</w:t>
            </w:r>
            <w:r w:rsidR="00E41731" w:rsidRPr="00A25023">
              <w:rPr>
                <w:rFonts w:cs="Arial"/>
                <w:sz w:val="20"/>
                <w:szCs w:val="20"/>
                <w:lang w:eastAsia="en-US"/>
              </w:rPr>
              <w:t>.</w:t>
            </w:r>
          </w:p>
          <w:p w14:paraId="518DA8F3" w14:textId="45D9B0CD" w:rsidR="00E41731" w:rsidRPr="00A25023" w:rsidRDefault="00E41731" w:rsidP="00E41731">
            <w:pPr>
              <w:pStyle w:val="ListParagraph"/>
              <w:numPr>
                <w:ilvl w:val="0"/>
                <w:numId w:val="16"/>
              </w:numPr>
              <w:rPr>
                <w:rFonts w:cs="Arial"/>
                <w:sz w:val="20"/>
                <w:szCs w:val="20"/>
                <w:lang w:eastAsia="en-US"/>
              </w:rPr>
            </w:pPr>
            <w:r w:rsidRPr="00A25023">
              <w:rPr>
                <w:rFonts w:cs="Arial"/>
                <w:sz w:val="20"/>
                <w:szCs w:val="20"/>
                <w:lang w:eastAsia="en-US"/>
              </w:rPr>
              <w:t xml:space="preserve">To represent the Procurement Service and clearly, concisely and confidently present issues and recommendations to groups of Directors and Senior Managers within the Council and externally to key suppliers, providers, contractors and other partners. </w:t>
            </w:r>
          </w:p>
          <w:p w14:paraId="4AB831CA" w14:textId="34FC0E1F" w:rsidR="0009057F" w:rsidRPr="00A25023" w:rsidRDefault="0009057F" w:rsidP="00CF0245">
            <w:pPr>
              <w:numPr>
                <w:ilvl w:val="0"/>
                <w:numId w:val="16"/>
              </w:num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s>
              <w:rPr>
                <w:szCs w:val="20"/>
              </w:rPr>
            </w:pPr>
            <w:r w:rsidRPr="00A25023">
              <w:rPr>
                <w:szCs w:val="20"/>
              </w:rPr>
              <w:t xml:space="preserve">The implementation and management of systems to monitor the </w:t>
            </w:r>
            <w:r w:rsidR="00CF0245" w:rsidRPr="00A25023">
              <w:rPr>
                <w:szCs w:val="20"/>
              </w:rPr>
              <w:t>Council’s</w:t>
            </w:r>
            <w:r w:rsidRPr="00A25023">
              <w:rPr>
                <w:szCs w:val="20"/>
              </w:rPr>
              <w:t xml:space="preserve"> carbon footprint in relation to procurement over time.</w:t>
            </w:r>
          </w:p>
          <w:p w14:paraId="46D5EB59" w14:textId="77777777" w:rsidR="001162BE" w:rsidRPr="00A25023" w:rsidRDefault="001162BE" w:rsidP="001162BE">
            <w:pPr>
              <w:pStyle w:val="ListParagraph"/>
              <w:numPr>
                <w:ilvl w:val="0"/>
                <w:numId w:val="16"/>
              </w:numPr>
              <w:rPr>
                <w:rFonts w:cs="Arial"/>
                <w:sz w:val="20"/>
                <w:szCs w:val="20"/>
                <w:lang w:eastAsia="en-US"/>
              </w:rPr>
            </w:pPr>
            <w:r w:rsidRPr="00A25023">
              <w:rPr>
                <w:rFonts w:cs="Arial"/>
                <w:sz w:val="20"/>
                <w:szCs w:val="20"/>
                <w:lang w:eastAsia="en-US"/>
              </w:rPr>
              <w:t>To work on their own initiative with a high level of independence, alongside being an effective member of the Procurement Service Management Team.</w:t>
            </w:r>
          </w:p>
          <w:p w14:paraId="399916BE" w14:textId="195E1344" w:rsidR="0009057F" w:rsidRPr="00A25023" w:rsidRDefault="0009057F" w:rsidP="00CF0245">
            <w:pPr>
              <w:numPr>
                <w:ilvl w:val="0"/>
                <w:numId w:val="16"/>
              </w:num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s>
              <w:rPr>
                <w:szCs w:val="20"/>
              </w:rPr>
            </w:pPr>
            <w:r w:rsidRPr="00A25023">
              <w:rPr>
                <w:szCs w:val="20"/>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p w14:paraId="7D5ADB8E" w14:textId="6DA9BA3F" w:rsidR="007565DE" w:rsidRPr="00A25023" w:rsidRDefault="007565DE" w:rsidP="00497B8B">
            <w:pPr>
              <w:spacing w:before="60"/>
            </w:pPr>
          </w:p>
        </w:tc>
      </w:tr>
      <w:tr w:rsidR="007565DE" w:rsidRPr="009468C1" w14:paraId="1E94F930" w14:textId="77777777" w:rsidTr="00497B8B">
        <w:tc>
          <w:tcPr>
            <w:tcW w:w="0" w:type="auto"/>
            <w:gridSpan w:val="5"/>
            <w:tcBorders>
              <w:top w:val="single" w:sz="4" w:space="0" w:color="auto"/>
            </w:tcBorders>
            <w:shd w:val="clear" w:color="auto" w:fill="auto"/>
          </w:tcPr>
          <w:p w14:paraId="712B20C4" w14:textId="77777777" w:rsidR="007565DE" w:rsidRPr="009468C1" w:rsidRDefault="007565DE" w:rsidP="00D02E82">
            <w:pPr>
              <w:rPr>
                <w:b/>
                <w:szCs w:val="20"/>
              </w:rPr>
            </w:pPr>
            <w:r w:rsidRPr="009468C1">
              <w:rPr>
                <w:b/>
                <w:szCs w:val="20"/>
              </w:rPr>
              <w:lastRenderedPageBreak/>
              <w:t>Work Arrangements</w:t>
            </w:r>
          </w:p>
        </w:tc>
      </w:tr>
      <w:tr w:rsidR="001F1125" w:rsidRPr="009468C1" w14:paraId="5E48A39C" w14:textId="77777777" w:rsidTr="00497B8B">
        <w:trPr>
          <w:trHeight w:val="354"/>
        </w:trPr>
        <w:tc>
          <w:tcPr>
            <w:tcW w:w="0" w:type="auto"/>
            <w:gridSpan w:val="2"/>
            <w:tcBorders>
              <w:top w:val="single" w:sz="4" w:space="0" w:color="auto"/>
              <w:bottom w:val="single" w:sz="4" w:space="0" w:color="auto"/>
            </w:tcBorders>
            <w:shd w:val="clear" w:color="auto" w:fill="auto"/>
          </w:tcPr>
          <w:p w14:paraId="54287530" w14:textId="77777777" w:rsidR="007565DE" w:rsidRPr="009468C1" w:rsidRDefault="007565DE" w:rsidP="00D02E82">
            <w:pPr>
              <w:rPr>
                <w:szCs w:val="20"/>
              </w:rPr>
            </w:pPr>
            <w:r w:rsidRPr="009468C1">
              <w:rPr>
                <w:szCs w:val="20"/>
              </w:rPr>
              <w:t>Transport requirements:</w:t>
            </w:r>
          </w:p>
          <w:p w14:paraId="51E8F596" w14:textId="77777777" w:rsidR="00156845" w:rsidRDefault="00156845" w:rsidP="00D02E82">
            <w:pPr>
              <w:rPr>
                <w:szCs w:val="20"/>
              </w:rPr>
            </w:pPr>
          </w:p>
          <w:p w14:paraId="2F24889B" w14:textId="2602BBBD" w:rsidR="007565DE" w:rsidRDefault="007565DE" w:rsidP="00D02E82">
            <w:pPr>
              <w:rPr>
                <w:szCs w:val="20"/>
              </w:rPr>
            </w:pPr>
            <w:r w:rsidRPr="009468C1">
              <w:rPr>
                <w:szCs w:val="20"/>
              </w:rPr>
              <w:t>Working patterns:</w:t>
            </w:r>
          </w:p>
          <w:p w14:paraId="4C7B57B3" w14:textId="77777777" w:rsidR="00156845" w:rsidRPr="009468C1" w:rsidRDefault="00156845" w:rsidP="00D02E82">
            <w:pPr>
              <w:rPr>
                <w:szCs w:val="20"/>
              </w:rPr>
            </w:pPr>
          </w:p>
          <w:p w14:paraId="279977CE" w14:textId="77777777" w:rsidR="007565DE" w:rsidRPr="009468C1" w:rsidRDefault="007565DE" w:rsidP="00D02E82">
            <w:pPr>
              <w:rPr>
                <w:szCs w:val="20"/>
              </w:rPr>
            </w:pPr>
            <w:r w:rsidRPr="009468C1">
              <w:rPr>
                <w:szCs w:val="20"/>
              </w:rPr>
              <w:t>Working conditions:</w:t>
            </w:r>
          </w:p>
        </w:tc>
        <w:tc>
          <w:tcPr>
            <w:tcW w:w="0" w:type="auto"/>
            <w:gridSpan w:val="3"/>
            <w:tcBorders>
              <w:top w:val="single" w:sz="4" w:space="0" w:color="auto"/>
              <w:bottom w:val="single" w:sz="4" w:space="0" w:color="auto"/>
            </w:tcBorders>
            <w:shd w:val="clear" w:color="auto" w:fill="auto"/>
          </w:tcPr>
          <w:p w14:paraId="4595D6FA" w14:textId="227D0B11" w:rsidR="00AD5633" w:rsidRDefault="002C7767" w:rsidP="00D02E82">
            <w:pPr>
              <w:rPr>
                <w:szCs w:val="20"/>
              </w:rPr>
            </w:pPr>
            <w:r>
              <w:rPr>
                <w:szCs w:val="20"/>
              </w:rPr>
              <w:t xml:space="preserve">Some </w:t>
            </w:r>
            <w:r w:rsidR="007565DE" w:rsidRPr="009468C1">
              <w:rPr>
                <w:szCs w:val="20"/>
              </w:rPr>
              <w:t xml:space="preserve">car use </w:t>
            </w:r>
            <w:r w:rsidR="00262C7A">
              <w:rPr>
                <w:szCs w:val="20"/>
              </w:rPr>
              <w:t xml:space="preserve">with regular need to visit sites across </w:t>
            </w:r>
            <w:r>
              <w:rPr>
                <w:szCs w:val="20"/>
              </w:rPr>
              <w:t>Council</w:t>
            </w:r>
            <w:r w:rsidR="005269C7">
              <w:rPr>
                <w:szCs w:val="20"/>
              </w:rPr>
              <w:t xml:space="preserve"> </w:t>
            </w:r>
            <w:r w:rsidR="007565DE" w:rsidRPr="009468C1">
              <w:rPr>
                <w:szCs w:val="20"/>
              </w:rPr>
              <w:t xml:space="preserve">– full valid driving licence </w:t>
            </w:r>
            <w:r w:rsidR="005269C7">
              <w:rPr>
                <w:szCs w:val="20"/>
              </w:rPr>
              <w:t xml:space="preserve">and access to a car is </w:t>
            </w:r>
            <w:r w:rsidR="007565DE" w:rsidRPr="009468C1">
              <w:rPr>
                <w:szCs w:val="20"/>
              </w:rPr>
              <w:t>required.</w:t>
            </w:r>
          </w:p>
          <w:p w14:paraId="2065170E" w14:textId="77777777" w:rsidR="00AD5633" w:rsidRDefault="00AD5633" w:rsidP="00D02E82">
            <w:pPr>
              <w:rPr>
                <w:szCs w:val="20"/>
              </w:rPr>
            </w:pPr>
            <w:r>
              <w:rPr>
                <w:szCs w:val="20"/>
              </w:rPr>
              <w:t>O</w:t>
            </w:r>
            <w:r w:rsidRPr="00C11E26">
              <w:rPr>
                <w:szCs w:val="20"/>
              </w:rPr>
              <w:t xml:space="preserve">ccasional regional and national travel.  </w:t>
            </w:r>
          </w:p>
          <w:p w14:paraId="61322C95" w14:textId="77777777" w:rsidR="007565DE" w:rsidRDefault="007565DE" w:rsidP="00D02E82">
            <w:pPr>
              <w:rPr>
                <w:szCs w:val="20"/>
              </w:rPr>
            </w:pPr>
            <w:r w:rsidRPr="009468C1">
              <w:rPr>
                <w:szCs w:val="20"/>
              </w:rPr>
              <w:t>Flexible</w:t>
            </w:r>
            <w:r w:rsidR="005269C7">
              <w:rPr>
                <w:szCs w:val="20"/>
              </w:rPr>
              <w:t xml:space="preserve"> and occasional out of hours work required</w:t>
            </w:r>
          </w:p>
          <w:p w14:paraId="5CE52851" w14:textId="02060A55" w:rsidR="005269C7" w:rsidRPr="009468C1" w:rsidRDefault="005269C7" w:rsidP="00D02E82">
            <w:pPr>
              <w:rPr>
                <w:szCs w:val="20"/>
              </w:rPr>
            </w:pPr>
            <w:r>
              <w:rPr>
                <w:szCs w:val="20"/>
              </w:rPr>
              <w:t xml:space="preserve">A primary sedentary </w:t>
            </w:r>
            <w:r w:rsidR="001162BE">
              <w:rPr>
                <w:szCs w:val="20"/>
              </w:rPr>
              <w:t>office-based</w:t>
            </w:r>
            <w:r>
              <w:rPr>
                <w:szCs w:val="20"/>
              </w:rPr>
              <w:t xml:space="preserve"> </w:t>
            </w:r>
            <w:r w:rsidR="002C7767">
              <w:rPr>
                <w:szCs w:val="20"/>
              </w:rPr>
              <w:t>position</w:t>
            </w:r>
            <w:r>
              <w:rPr>
                <w:szCs w:val="20"/>
              </w:rPr>
              <w:t xml:space="preserve"> with little exposure to unpleasant or disagreeable working conditions</w:t>
            </w:r>
          </w:p>
        </w:tc>
      </w:tr>
    </w:tbl>
    <w:p w14:paraId="23B97F00" w14:textId="77777777" w:rsidR="006D4656" w:rsidRPr="006D4656" w:rsidRDefault="00C1535C" w:rsidP="006D4656">
      <w:pPr>
        <w:tabs>
          <w:tab w:val="center" w:pos="6840"/>
          <w:tab w:val="right" w:pos="14040"/>
        </w:tabs>
        <w:jc w:val="center"/>
        <w:rPr>
          <w:szCs w:val="20"/>
        </w:rPr>
      </w:pPr>
      <w:r>
        <w:rPr>
          <w:szCs w:val="20"/>
        </w:rPr>
        <w:br w:type="page"/>
      </w:r>
      <w:r w:rsidR="006D4656" w:rsidRPr="006D4656">
        <w:rPr>
          <w:szCs w:val="20"/>
        </w:rPr>
        <w:lastRenderedPageBreak/>
        <w:t>Northumberland Council</w:t>
      </w:r>
    </w:p>
    <w:p w14:paraId="1E49E8FC" w14:textId="77777777" w:rsidR="00E83862" w:rsidRDefault="00862ADB" w:rsidP="006D4656">
      <w:pPr>
        <w:tabs>
          <w:tab w:val="center" w:pos="6840"/>
          <w:tab w:val="right" w:pos="14040"/>
        </w:tabs>
        <w:jc w:val="center"/>
        <w:rPr>
          <w:b/>
          <w:szCs w:val="20"/>
        </w:rPr>
      </w:pPr>
      <w:r>
        <w:rPr>
          <w:b/>
          <w:szCs w:val="20"/>
        </w:rPr>
        <w:t>PERSON SPECIFICATION</w:t>
      </w:r>
    </w:p>
    <w:p w14:paraId="147BD80D" w14:textId="77777777" w:rsidR="00E83862" w:rsidRPr="00C615A8" w:rsidRDefault="00E83862" w:rsidP="00E83862">
      <w:pPr>
        <w:rPr>
          <w:szCs w:val="20"/>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06"/>
        <w:gridCol w:w="5700"/>
        <w:gridCol w:w="665"/>
        <w:gridCol w:w="1056"/>
      </w:tblGrid>
      <w:tr w:rsidR="007565DE" w:rsidRPr="009468C1" w14:paraId="3CD289B6" w14:textId="77777777" w:rsidTr="006D4656">
        <w:tc>
          <w:tcPr>
            <w:tcW w:w="7606" w:type="dxa"/>
            <w:shd w:val="clear" w:color="auto" w:fill="auto"/>
          </w:tcPr>
          <w:p w14:paraId="6E1C2FA7" w14:textId="2BB4D44B" w:rsidR="007565DE" w:rsidRPr="009468C1" w:rsidRDefault="007565DE" w:rsidP="007565DE">
            <w:pPr>
              <w:rPr>
                <w:b/>
                <w:szCs w:val="20"/>
              </w:rPr>
            </w:pPr>
            <w:r w:rsidRPr="009468C1">
              <w:rPr>
                <w:b/>
                <w:szCs w:val="20"/>
              </w:rPr>
              <w:t xml:space="preserve">Post Title: </w:t>
            </w:r>
            <w:r w:rsidR="001162BE" w:rsidRPr="00A25023">
              <w:rPr>
                <w:b/>
                <w:szCs w:val="20"/>
              </w:rPr>
              <w:t>Social Value and Responsible Procurement Manager</w:t>
            </w:r>
          </w:p>
        </w:tc>
        <w:tc>
          <w:tcPr>
            <w:tcW w:w="5700" w:type="dxa"/>
            <w:shd w:val="clear" w:color="auto" w:fill="auto"/>
          </w:tcPr>
          <w:p w14:paraId="4A5D1E11" w14:textId="52D7F59D" w:rsidR="007565DE" w:rsidRPr="009468C1" w:rsidRDefault="007565DE" w:rsidP="009468C1">
            <w:pPr>
              <w:ind w:left="2351" w:hanging="2351"/>
              <w:rPr>
                <w:b/>
                <w:szCs w:val="20"/>
              </w:rPr>
            </w:pPr>
            <w:r w:rsidRPr="009468C1">
              <w:rPr>
                <w:b/>
                <w:szCs w:val="20"/>
              </w:rPr>
              <w:t>Director/Service/Sector</w:t>
            </w:r>
            <w:r w:rsidRPr="009468C1">
              <w:rPr>
                <w:szCs w:val="20"/>
              </w:rPr>
              <w:t xml:space="preserve">  </w:t>
            </w:r>
            <w:r w:rsidR="00580870">
              <w:rPr>
                <w:szCs w:val="20"/>
              </w:rPr>
              <w:t>Procurement Service</w:t>
            </w:r>
          </w:p>
        </w:tc>
        <w:tc>
          <w:tcPr>
            <w:tcW w:w="1721" w:type="dxa"/>
            <w:gridSpan w:val="2"/>
            <w:shd w:val="clear" w:color="auto" w:fill="auto"/>
          </w:tcPr>
          <w:p w14:paraId="71574A83" w14:textId="2ADA5265" w:rsidR="007565DE" w:rsidRPr="009468C1" w:rsidRDefault="007565DE" w:rsidP="00D02E82">
            <w:pPr>
              <w:rPr>
                <w:szCs w:val="20"/>
              </w:rPr>
            </w:pPr>
            <w:r w:rsidRPr="009468C1">
              <w:rPr>
                <w:szCs w:val="20"/>
              </w:rPr>
              <w:t>Ref:</w:t>
            </w:r>
            <w:r w:rsidR="006D4656">
              <w:rPr>
                <w:szCs w:val="20"/>
              </w:rPr>
              <w:t xml:space="preserve"> </w:t>
            </w:r>
          </w:p>
        </w:tc>
      </w:tr>
      <w:tr w:rsidR="00E83862" w:rsidRPr="009468C1" w14:paraId="25603412" w14:textId="77777777" w:rsidTr="006D4656">
        <w:tc>
          <w:tcPr>
            <w:tcW w:w="7606" w:type="dxa"/>
            <w:shd w:val="clear" w:color="auto" w:fill="auto"/>
          </w:tcPr>
          <w:p w14:paraId="73F9EA59" w14:textId="77777777" w:rsidR="00E83862" w:rsidRPr="009468C1" w:rsidRDefault="00E83862" w:rsidP="00D02E82">
            <w:pPr>
              <w:rPr>
                <w:b/>
                <w:szCs w:val="20"/>
              </w:rPr>
            </w:pPr>
            <w:r w:rsidRPr="009468C1">
              <w:rPr>
                <w:b/>
                <w:szCs w:val="20"/>
              </w:rPr>
              <w:t>Essential</w:t>
            </w:r>
          </w:p>
        </w:tc>
        <w:tc>
          <w:tcPr>
            <w:tcW w:w="6365" w:type="dxa"/>
            <w:gridSpan w:val="2"/>
            <w:shd w:val="clear" w:color="auto" w:fill="auto"/>
          </w:tcPr>
          <w:p w14:paraId="55A0535D" w14:textId="77777777" w:rsidR="00E83862" w:rsidRPr="009468C1" w:rsidRDefault="00E83862" w:rsidP="00D02E82">
            <w:pPr>
              <w:rPr>
                <w:b/>
                <w:szCs w:val="20"/>
              </w:rPr>
            </w:pPr>
            <w:r w:rsidRPr="009468C1">
              <w:rPr>
                <w:b/>
                <w:szCs w:val="20"/>
              </w:rPr>
              <w:t>Desirable</w:t>
            </w:r>
          </w:p>
        </w:tc>
        <w:tc>
          <w:tcPr>
            <w:tcW w:w="1056" w:type="dxa"/>
            <w:shd w:val="clear" w:color="auto" w:fill="auto"/>
          </w:tcPr>
          <w:p w14:paraId="02AAFA85" w14:textId="77777777" w:rsidR="00E83862" w:rsidRPr="009468C1" w:rsidRDefault="00E83862" w:rsidP="00D02E82">
            <w:pPr>
              <w:rPr>
                <w:b/>
                <w:szCs w:val="20"/>
              </w:rPr>
            </w:pPr>
            <w:r w:rsidRPr="009468C1">
              <w:rPr>
                <w:b/>
                <w:szCs w:val="20"/>
              </w:rPr>
              <w:t>Assess</w:t>
            </w:r>
          </w:p>
          <w:p w14:paraId="74596AB9" w14:textId="77777777" w:rsidR="00E83862" w:rsidRPr="009468C1" w:rsidRDefault="00E83862" w:rsidP="00D02E82">
            <w:pPr>
              <w:rPr>
                <w:szCs w:val="20"/>
              </w:rPr>
            </w:pPr>
            <w:r w:rsidRPr="009468C1">
              <w:rPr>
                <w:b/>
                <w:szCs w:val="20"/>
              </w:rPr>
              <w:t>by</w:t>
            </w:r>
          </w:p>
        </w:tc>
      </w:tr>
      <w:tr w:rsidR="00E83862" w:rsidRPr="009468C1" w14:paraId="6714A653" w14:textId="77777777" w:rsidTr="006D4656">
        <w:tc>
          <w:tcPr>
            <w:tcW w:w="15027" w:type="dxa"/>
            <w:gridSpan w:val="4"/>
            <w:shd w:val="clear" w:color="auto" w:fill="auto"/>
          </w:tcPr>
          <w:p w14:paraId="76BA607E" w14:textId="77777777" w:rsidR="00E83862" w:rsidRPr="009468C1" w:rsidRDefault="00E83862" w:rsidP="009468C1">
            <w:pPr>
              <w:autoSpaceDE w:val="0"/>
              <w:autoSpaceDN w:val="0"/>
              <w:adjustRightInd w:val="0"/>
              <w:rPr>
                <w:rFonts w:ascii="Arial,Bold" w:hAnsi="Arial,Bold" w:cs="Arial,Bold"/>
                <w:b/>
                <w:bCs/>
                <w:sz w:val="24"/>
              </w:rPr>
            </w:pPr>
            <w:r w:rsidRPr="009468C1">
              <w:rPr>
                <w:b/>
                <w:szCs w:val="20"/>
              </w:rPr>
              <w:t xml:space="preserve">Knowledge and </w:t>
            </w:r>
            <w:r w:rsidRPr="009468C1">
              <w:rPr>
                <w:rFonts w:ascii="Arial,Bold" w:hAnsi="Arial,Bold" w:cs="Arial,Bold"/>
                <w:b/>
                <w:bCs/>
                <w:szCs w:val="20"/>
              </w:rPr>
              <w:t>Qualifications</w:t>
            </w:r>
          </w:p>
        </w:tc>
      </w:tr>
      <w:tr w:rsidR="007565DE" w:rsidRPr="009468C1" w14:paraId="016B8D11" w14:textId="77777777" w:rsidTr="006D4656">
        <w:tc>
          <w:tcPr>
            <w:tcW w:w="7606" w:type="dxa"/>
            <w:shd w:val="clear" w:color="auto" w:fill="auto"/>
          </w:tcPr>
          <w:p w14:paraId="1E3DB55E" w14:textId="7BD19871" w:rsidR="00983E45" w:rsidRDefault="00120945" w:rsidP="00983E45">
            <w:pPr>
              <w:numPr>
                <w:ilvl w:val="0"/>
                <w:numId w:val="18"/>
              </w:numPr>
              <w:tabs>
                <w:tab w:val="clear" w:pos="720"/>
              </w:tabs>
              <w:ind w:left="286" w:hanging="284"/>
              <w:rPr>
                <w:szCs w:val="20"/>
              </w:rPr>
            </w:pPr>
            <w:r>
              <w:rPr>
                <w:szCs w:val="20"/>
              </w:rPr>
              <w:t>First degree or</w:t>
            </w:r>
            <w:r w:rsidR="00580870">
              <w:rPr>
                <w:szCs w:val="20"/>
              </w:rPr>
              <w:t xml:space="preserve"> equivalent standard of education</w:t>
            </w:r>
            <w:r w:rsidR="003844CB">
              <w:rPr>
                <w:szCs w:val="20"/>
              </w:rPr>
              <w:t xml:space="preserve"> </w:t>
            </w:r>
          </w:p>
          <w:p w14:paraId="40638A40" w14:textId="2B3259B1" w:rsidR="00580870" w:rsidRDefault="00580870" w:rsidP="00983E45">
            <w:pPr>
              <w:numPr>
                <w:ilvl w:val="0"/>
                <w:numId w:val="18"/>
              </w:numPr>
              <w:tabs>
                <w:tab w:val="clear" w:pos="720"/>
              </w:tabs>
              <w:ind w:left="286" w:hanging="284"/>
              <w:rPr>
                <w:szCs w:val="20"/>
              </w:rPr>
            </w:pPr>
            <w:r>
              <w:rPr>
                <w:szCs w:val="20"/>
              </w:rPr>
              <w:t>Relev</w:t>
            </w:r>
            <w:r w:rsidR="00B64653">
              <w:rPr>
                <w:szCs w:val="20"/>
              </w:rPr>
              <w:t>ant professional qualification</w:t>
            </w:r>
          </w:p>
          <w:p w14:paraId="45A7ADA6" w14:textId="78455AF0" w:rsidR="00E41731" w:rsidRDefault="00E41731" w:rsidP="00983E45">
            <w:pPr>
              <w:numPr>
                <w:ilvl w:val="0"/>
                <w:numId w:val="18"/>
              </w:numPr>
              <w:tabs>
                <w:tab w:val="clear" w:pos="720"/>
              </w:tabs>
              <w:ind w:left="286" w:hanging="284"/>
              <w:rPr>
                <w:szCs w:val="20"/>
              </w:rPr>
            </w:pPr>
            <w:r w:rsidRPr="00E41731">
              <w:rPr>
                <w:szCs w:val="20"/>
              </w:rPr>
              <w:t xml:space="preserve">Demonstrable advanced technical knowledge and </w:t>
            </w:r>
            <w:r w:rsidR="00FD69C1">
              <w:rPr>
                <w:szCs w:val="20"/>
              </w:rPr>
              <w:t xml:space="preserve">extensive </w:t>
            </w:r>
            <w:r w:rsidRPr="00E41731">
              <w:rPr>
                <w:szCs w:val="20"/>
              </w:rPr>
              <w:t>experience of social value investment models, measurement and innovation</w:t>
            </w:r>
          </w:p>
          <w:p w14:paraId="39E9D5C6" w14:textId="4AE3A097" w:rsidR="00EA58A7" w:rsidRDefault="001162BE" w:rsidP="00983E45">
            <w:pPr>
              <w:numPr>
                <w:ilvl w:val="0"/>
                <w:numId w:val="18"/>
              </w:numPr>
              <w:tabs>
                <w:tab w:val="clear" w:pos="720"/>
              </w:tabs>
              <w:ind w:left="286" w:hanging="284"/>
              <w:rPr>
                <w:szCs w:val="20"/>
              </w:rPr>
            </w:pPr>
            <w:r>
              <w:rPr>
                <w:szCs w:val="20"/>
              </w:rPr>
              <w:t xml:space="preserve">Comprehensive working knowledge and understanding of relevant public sector regulations and professional best practice and </w:t>
            </w:r>
            <w:r w:rsidR="00EA58A7">
              <w:rPr>
                <w:szCs w:val="20"/>
              </w:rPr>
              <w:t>other matters facing local government, both at present and in the future.</w:t>
            </w:r>
          </w:p>
          <w:p w14:paraId="0DCE5FB7" w14:textId="6FB85232" w:rsidR="00B64653" w:rsidRPr="006D4656" w:rsidRDefault="00B64653" w:rsidP="00E41731">
            <w:pPr>
              <w:rPr>
                <w:szCs w:val="20"/>
              </w:rPr>
            </w:pPr>
          </w:p>
        </w:tc>
        <w:tc>
          <w:tcPr>
            <w:tcW w:w="6365" w:type="dxa"/>
            <w:gridSpan w:val="2"/>
            <w:shd w:val="clear" w:color="auto" w:fill="auto"/>
          </w:tcPr>
          <w:p w14:paraId="02117C9A" w14:textId="77777777" w:rsidR="00580870" w:rsidRDefault="00580870" w:rsidP="009468C1">
            <w:pPr>
              <w:numPr>
                <w:ilvl w:val="0"/>
                <w:numId w:val="18"/>
              </w:numPr>
              <w:tabs>
                <w:tab w:val="clear" w:pos="720"/>
              </w:tabs>
              <w:ind w:left="367" w:hanging="365"/>
              <w:rPr>
                <w:szCs w:val="20"/>
              </w:rPr>
            </w:pPr>
            <w:r>
              <w:rPr>
                <w:szCs w:val="20"/>
              </w:rPr>
              <w:t xml:space="preserve">Evidence of recent continuing professional </w:t>
            </w:r>
            <w:r w:rsidR="00022C92">
              <w:rPr>
                <w:szCs w:val="20"/>
              </w:rPr>
              <w:t>development</w:t>
            </w:r>
          </w:p>
          <w:p w14:paraId="73E5D118" w14:textId="4751E4C9" w:rsidR="00022C92" w:rsidRPr="009468C1" w:rsidRDefault="00022C92" w:rsidP="003844CB">
            <w:pPr>
              <w:ind w:left="367"/>
              <w:rPr>
                <w:szCs w:val="20"/>
              </w:rPr>
            </w:pPr>
          </w:p>
        </w:tc>
        <w:tc>
          <w:tcPr>
            <w:tcW w:w="1056" w:type="dxa"/>
            <w:shd w:val="clear" w:color="auto" w:fill="auto"/>
          </w:tcPr>
          <w:p w14:paraId="52938BEB" w14:textId="77777777" w:rsidR="007565DE" w:rsidRPr="009468C1" w:rsidRDefault="007565DE" w:rsidP="007565DE">
            <w:pPr>
              <w:rPr>
                <w:szCs w:val="20"/>
              </w:rPr>
            </w:pPr>
          </w:p>
        </w:tc>
      </w:tr>
      <w:tr w:rsidR="00E83862" w:rsidRPr="009468C1" w14:paraId="6B7D45DD" w14:textId="77777777" w:rsidTr="006D4656">
        <w:tc>
          <w:tcPr>
            <w:tcW w:w="15027" w:type="dxa"/>
            <w:gridSpan w:val="4"/>
            <w:shd w:val="clear" w:color="auto" w:fill="auto"/>
          </w:tcPr>
          <w:p w14:paraId="160F7EB9" w14:textId="77777777" w:rsidR="00E83862" w:rsidRPr="009468C1" w:rsidRDefault="00E83862" w:rsidP="007565DE">
            <w:pPr>
              <w:rPr>
                <w:b/>
                <w:szCs w:val="20"/>
              </w:rPr>
            </w:pPr>
            <w:r w:rsidRPr="009468C1">
              <w:rPr>
                <w:b/>
                <w:szCs w:val="20"/>
              </w:rPr>
              <w:t>Experience</w:t>
            </w:r>
          </w:p>
        </w:tc>
      </w:tr>
      <w:tr w:rsidR="007565DE" w:rsidRPr="009468C1" w14:paraId="272C1CE1" w14:textId="77777777" w:rsidTr="006D4656">
        <w:tc>
          <w:tcPr>
            <w:tcW w:w="7606" w:type="dxa"/>
            <w:shd w:val="clear" w:color="auto" w:fill="auto"/>
          </w:tcPr>
          <w:p w14:paraId="59BAE2D8" w14:textId="5C0F0986" w:rsidR="00E41731" w:rsidRPr="00A25023" w:rsidRDefault="00E41731" w:rsidP="00A25023">
            <w:pPr>
              <w:pStyle w:val="ListParagraph"/>
              <w:numPr>
                <w:ilvl w:val="0"/>
                <w:numId w:val="33"/>
              </w:numPr>
              <w:ind w:left="324" w:hanging="324"/>
              <w:rPr>
                <w:sz w:val="20"/>
                <w:szCs w:val="18"/>
              </w:rPr>
            </w:pPr>
            <w:r w:rsidRPr="00A25023">
              <w:rPr>
                <w:sz w:val="20"/>
                <w:szCs w:val="18"/>
              </w:rPr>
              <w:t>Experience in supporting organisations to capture, measure and report social impacts</w:t>
            </w:r>
          </w:p>
          <w:p w14:paraId="3CCE93F6" w14:textId="49F864B0" w:rsidR="000068F5" w:rsidRPr="00A25023" w:rsidRDefault="000068F5" w:rsidP="00A25023">
            <w:pPr>
              <w:pStyle w:val="ListParagraph"/>
              <w:numPr>
                <w:ilvl w:val="0"/>
                <w:numId w:val="33"/>
              </w:numPr>
              <w:ind w:left="324" w:hanging="324"/>
              <w:rPr>
                <w:sz w:val="20"/>
                <w:szCs w:val="18"/>
              </w:rPr>
            </w:pPr>
            <w:r w:rsidRPr="00A25023">
              <w:rPr>
                <w:sz w:val="20"/>
                <w:szCs w:val="18"/>
              </w:rPr>
              <w:t xml:space="preserve">Experience of </w:t>
            </w:r>
            <w:r w:rsidR="00A25023" w:rsidRPr="00A25023">
              <w:rPr>
                <w:sz w:val="20"/>
                <w:szCs w:val="18"/>
              </w:rPr>
              <w:t>conducting public sector procurement</w:t>
            </w:r>
          </w:p>
          <w:p w14:paraId="6F544C7D" w14:textId="77777777" w:rsidR="00A25023" w:rsidRPr="00A25023" w:rsidRDefault="00A25023" w:rsidP="00A25023">
            <w:pPr>
              <w:pStyle w:val="ListParagraph"/>
              <w:numPr>
                <w:ilvl w:val="0"/>
                <w:numId w:val="33"/>
              </w:numPr>
              <w:ind w:left="324" w:hanging="324"/>
              <w:rPr>
                <w:sz w:val="20"/>
                <w:szCs w:val="18"/>
              </w:rPr>
            </w:pPr>
            <w:r w:rsidRPr="00A25023">
              <w:rPr>
                <w:sz w:val="20"/>
                <w:szCs w:val="18"/>
              </w:rPr>
              <w:t>E</w:t>
            </w:r>
            <w:r w:rsidR="000068F5" w:rsidRPr="00A25023">
              <w:rPr>
                <w:sz w:val="20"/>
                <w:szCs w:val="18"/>
              </w:rPr>
              <w:t>xperience of successfully working with senior managers and stakeholders to develop and deliver organisational-wide frameworks, strategies and/or policies</w:t>
            </w:r>
          </w:p>
          <w:p w14:paraId="5FFF883B" w14:textId="689DE67F" w:rsidR="00A25023" w:rsidRPr="00A25023" w:rsidRDefault="00A25023" w:rsidP="00A25023">
            <w:pPr>
              <w:pStyle w:val="ListParagraph"/>
              <w:numPr>
                <w:ilvl w:val="0"/>
                <w:numId w:val="33"/>
              </w:numPr>
              <w:ind w:left="324" w:hanging="324"/>
              <w:rPr>
                <w:sz w:val="20"/>
                <w:szCs w:val="18"/>
              </w:rPr>
            </w:pPr>
            <w:r w:rsidRPr="00A25023">
              <w:rPr>
                <w:sz w:val="20"/>
                <w:szCs w:val="18"/>
              </w:rPr>
              <w:t>Experience leading the delivery of large projects and/or programmes, demonstrating excellent project management skills and experience, managing performance to achieve required outcomes within sometimes challenging timescales.</w:t>
            </w:r>
          </w:p>
          <w:p w14:paraId="1F5956E2" w14:textId="681588D9" w:rsidR="003844CB" w:rsidRPr="00A25023" w:rsidRDefault="003844CB" w:rsidP="00A25023">
            <w:pPr>
              <w:pStyle w:val="ListParagraph"/>
              <w:numPr>
                <w:ilvl w:val="0"/>
                <w:numId w:val="33"/>
              </w:numPr>
              <w:tabs>
                <w:tab w:val="num" w:pos="324"/>
              </w:tabs>
              <w:ind w:left="324" w:hanging="324"/>
              <w:rPr>
                <w:sz w:val="20"/>
                <w:szCs w:val="18"/>
              </w:rPr>
            </w:pPr>
            <w:r w:rsidRPr="00A25023">
              <w:rPr>
                <w:sz w:val="20"/>
                <w:szCs w:val="18"/>
              </w:rPr>
              <w:t>Experience of leading and managing significant organisational change with evidence of achieving tangible benefits, including securing the support of others in the process.</w:t>
            </w:r>
          </w:p>
          <w:p w14:paraId="56B8A880" w14:textId="55043ECB" w:rsidR="00853755" w:rsidRPr="009468C1" w:rsidRDefault="00853755" w:rsidP="00A25023">
            <w:pPr>
              <w:numPr>
                <w:ilvl w:val="0"/>
                <w:numId w:val="19"/>
              </w:numPr>
              <w:tabs>
                <w:tab w:val="clear" w:pos="720"/>
              </w:tabs>
              <w:ind w:left="286" w:hanging="284"/>
              <w:rPr>
                <w:szCs w:val="20"/>
              </w:rPr>
            </w:pPr>
          </w:p>
        </w:tc>
        <w:tc>
          <w:tcPr>
            <w:tcW w:w="6365" w:type="dxa"/>
            <w:gridSpan w:val="2"/>
            <w:shd w:val="clear" w:color="auto" w:fill="auto"/>
          </w:tcPr>
          <w:p w14:paraId="28A2498C" w14:textId="77777777" w:rsidR="007565DE" w:rsidRPr="009468C1" w:rsidRDefault="007565DE" w:rsidP="001E43D8">
            <w:pPr>
              <w:ind w:left="286"/>
              <w:rPr>
                <w:szCs w:val="20"/>
              </w:rPr>
            </w:pPr>
          </w:p>
        </w:tc>
        <w:tc>
          <w:tcPr>
            <w:tcW w:w="1056" w:type="dxa"/>
            <w:shd w:val="clear" w:color="auto" w:fill="auto"/>
          </w:tcPr>
          <w:p w14:paraId="74EC4551" w14:textId="77777777" w:rsidR="007565DE" w:rsidRPr="009468C1" w:rsidRDefault="007565DE" w:rsidP="007565DE">
            <w:pPr>
              <w:rPr>
                <w:szCs w:val="20"/>
              </w:rPr>
            </w:pPr>
          </w:p>
        </w:tc>
      </w:tr>
      <w:tr w:rsidR="00E83862" w:rsidRPr="009468C1" w14:paraId="16585CB0" w14:textId="77777777" w:rsidTr="006D4656">
        <w:tc>
          <w:tcPr>
            <w:tcW w:w="15027" w:type="dxa"/>
            <w:gridSpan w:val="4"/>
            <w:shd w:val="clear" w:color="auto" w:fill="auto"/>
          </w:tcPr>
          <w:p w14:paraId="625C9F4E" w14:textId="77777777" w:rsidR="00E83862" w:rsidRPr="009468C1" w:rsidRDefault="00E83862" w:rsidP="007565DE">
            <w:pPr>
              <w:rPr>
                <w:b/>
                <w:szCs w:val="20"/>
              </w:rPr>
            </w:pPr>
            <w:r w:rsidRPr="009468C1">
              <w:rPr>
                <w:b/>
                <w:szCs w:val="20"/>
              </w:rPr>
              <w:t>Skills and competencies</w:t>
            </w:r>
          </w:p>
        </w:tc>
      </w:tr>
      <w:tr w:rsidR="007565DE" w:rsidRPr="009468C1" w14:paraId="6F151794" w14:textId="77777777" w:rsidTr="006D4656">
        <w:tc>
          <w:tcPr>
            <w:tcW w:w="7606" w:type="dxa"/>
            <w:shd w:val="clear" w:color="auto" w:fill="auto"/>
          </w:tcPr>
          <w:p w14:paraId="6D507F6A" w14:textId="357854E0" w:rsidR="000068F5" w:rsidRDefault="000068F5" w:rsidP="00B64653">
            <w:pPr>
              <w:numPr>
                <w:ilvl w:val="0"/>
                <w:numId w:val="20"/>
              </w:numPr>
              <w:rPr>
                <w:szCs w:val="20"/>
              </w:rPr>
            </w:pPr>
            <w:r w:rsidRPr="000068F5">
              <w:rPr>
                <w:szCs w:val="20"/>
              </w:rPr>
              <w:t>Ability to be decisive and work well under pressure, with good time management skills</w:t>
            </w:r>
          </w:p>
          <w:p w14:paraId="3C6A5EDD" w14:textId="1E09AAB9" w:rsidR="000068F5" w:rsidRPr="00A25023" w:rsidRDefault="00A25023" w:rsidP="00A25023">
            <w:pPr>
              <w:numPr>
                <w:ilvl w:val="0"/>
                <w:numId w:val="20"/>
              </w:numPr>
              <w:rPr>
                <w:szCs w:val="20"/>
              </w:rPr>
            </w:pPr>
            <w:r w:rsidRPr="00A25023">
              <w:rPr>
                <w:szCs w:val="20"/>
              </w:rPr>
              <w:t>Ability to work autonomously to meet the objectives of the organisation</w:t>
            </w:r>
          </w:p>
          <w:p w14:paraId="24FDBF74" w14:textId="00D3121C" w:rsidR="00AF2FCC" w:rsidRDefault="00AF2FCC" w:rsidP="00B64653">
            <w:pPr>
              <w:numPr>
                <w:ilvl w:val="0"/>
                <w:numId w:val="20"/>
              </w:numPr>
              <w:rPr>
                <w:szCs w:val="20"/>
              </w:rPr>
            </w:pPr>
            <w:r>
              <w:rPr>
                <w:szCs w:val="20"/>
              </w:rPr>
              <w:t xml:space="preserve">Strong analytical skills and an excellent aptitude for developing innovative solutions to complex problems </w:t>
            </w:r>
          </w:p>
          <w:p w14:paraId="35A690D2" w14:textId="5D7D6ED7" w:rsidR="00AF2FCC" w:rsidRDefault="00AF2FCC" w:rsidP="00B64653">
            <w:pPr>
              <w:numPr>
                <w:ilvl w:val="0"/>
                <w:numId w:val="20"/>
              </w:numPr>
              <w:rPr>
                <w:szCs w:val="20"/>
              </w:rPr>
            </w:pPr>
            <w:r>
              <w:rPr>
                <w:szCs w:val="20"/>
              </w:rPr>
              <w:t>Excellent interpersonal and communication skills to relate effectively to, and command the respect, trust and confidence of, colleagues, Council Members, and other stakeholders.</w:t>
            </w:r>
          </w:p>
          <w:p w14:paraId="30121189" w14:textId="5936B98C" w:rsidR="001E43D8" w:rsidRDefault="001E43D8" w:rsidP="00B64653">
            <w:pPr>
              <w:numPr>
                <w:ilvl w:val="0"/>
                <w:numId w:val="20"/>
              </w:numPr>
              <w:rPr>
                <w:szCs w:val="20"/>
              </w:rPr>
            </w:pPr>
            <w:r>
              <w:rPr>
                <w:szCs w:val="20"/>
              </w:rPr>
              <w:t>Ability to meaningfully contribute to strategic decision-making, including making evidence-based decisions in a fa</w:t>
            </w:r>
            <w:r w:rsidR="00A8290C">
              <w:rPr>
                <w:szCs w:val="20"/>
              </w:rPr>
              <w:t>s</w:t>
            </w:r>
            <w:r>
              <w:rPr>
                <w:szCs w:val="20"/>
              </w:rPr>
              <w:t>t paced environment</w:t>
            </w:r>
          </w:p>
          <w:p w14:paraId="4933A63E" w14:textId="596E33A3" w:rsidR="001E43D8" w:rsidRPr="001E43D8" w:rsidRDefault="001E43D8" w:rsidP="00C30614">
            <w:pPr>
              <w:numPr>
                <w:ilvl w:val="0"/>
                <w:numId w:val="20"/>
              </w:numPr>
              <w:rPr>
                <w:szCs w:val="20"/>
              </w:rPr>
            </w:pPr>
            <w:r w:rsidRPr="001E43D8">
              <w:rPr>
                <w:szCs w:val="20"/>
              </w:rPr>
              <w:t>Ability to facilitate change and transformation, developing productive and collaborative ways of working with colleagues and stakeholders, leading and motivating others to achieve continuous improvement.</w:t>
            </w:r>
          </w:p>
          <w:p w14:paraId="520E8D4C" w14:textId="77777777" w:rsidR="007565DE" w:rsidRPr="009468C1" w:rsidRDefault="00120945" w:rsidP="00B64653">
            <w:pPr>
              <w:numPr>
                <w:ilvl w:val="0"/>
                <w:numId w:val="20"/>
              </w:numPr>
              <w:rPr>
                <w:szCs w:val="20"/>
              </w:rPr>
            </w:pPr>
            <w:r>
              <w:rPr>
                <w:szCs w:val="20"/>
              </w:rPr>
              <w:t>Exercises judgement in complex situations, making judgements as an “expert in field”</w:t>
            </w:r>
          </w:p>
          <w:p w14:paraId="134F819E" w14:textId="73E7417D" w:rsidR="007565DE" w:rsidRDefault="001E43D8" w:rsidP="00983E45">
            <w:pPr>
              <w:numPr>
                <w:ilvl w:val="0"/>
                <w:numId w:val="20"/>
              </w:numPr>
              <w:rPr>
                <w:szCs w:val="20"/>
              </w:rPr>
            </w:pPr>
            <w:r>
              <w:rPr>
                <w:szCs w:val="20"/>
              </w:rPr>
              <w:lastRenderedPageBreak/>
              <w:t>Strong networking, advocacy and presentation skills to relate effectively to employees, managers, members to command their respect, trust and confidence.</w:t>
            </w:r>
          </w:p>
          <w:p w14:paraId="4E27B62E" w14:textId="77777777" w:rsidR="00E258D8" w:rsidRPr="00EA58A7" w:rsidRDefault="00E258D8" w:rsidP="00E258D8">
            <w:pPr>
              <w:numPr>
                <w:ilvl w:val="0"/>
                <w:numId w:val="20"/>
              </w:numPr>
              <w:rPr>
                <w:szCs w:val="20"/>
              </w:rPr>
            </w:pPr>
            <w:r w:rsidRPr="00EA58A7">
              <w:rPr>
                <w:szCs w:val="20"/>
              </w:rPr>
              <w:t>Ability to deliver results through using a range of levers in the absence of direct line management responsibility</w:t>
            </w:r>
          </w:p>
          <w:p w14:paraId="6484EAC9" w14:textId="12322C67" w:rsidR="00E258D8" w:rsidRPr="00EA58A7" w:rsidRDefault="00E258D8" w:rsidP="00E258D8">
            <w:pPr>
              <w:numPr>
                <w:ilvl w:val="0"/>
                <w:numId w:val="20"/>
              </w:numPr>
              <w:rPr>
                <w:szCs w:val="20"/>
              </w:rPr>
            </w:pPr>
            <w:r w:rsidRPr="00EA58A7">
              <w:rPr>
                <w:szCs w:val="20"/>
              </w:rPr>
              <w:t>Ability to make decision</w:t>
            </w:r>
            <w:r w:rsidR="00316C1E">
              <w:rPr>
                <w:szCs w:val="20"/>
              </w:rPr>
              <w:t>s</w:t>
            </w:r>
            <w:r w:rsidRPr="00EA58A7">
              <w:rPr>
                <w:szCs w:val="20"/>
              </w:rPr>
              <w:t xml:space="preserve"> autonomously, when required, on difficult issues, and understand when to escalate</w:t>
            </w:r>
          </w:p>
          <w:p w14:paraId="7F6F67CE" w14:textId="0F70D4F5" w:rsidR="007565DE" w:rsidRPr="006D4656" w:rsidRDefault="007565DE" w:rsidP="00A25023">
            <w:pPr>
              <w:ind w:left="360"/>
              <w:rPr>
                <w:szCs w:val="20"/>
              </w:rPr>
            </w:pPr>
          </w:p>
        </w:tc>
        <w:tc>
          <w:tcPr>
            <w:tcW w:w="6365" w:type="dxa"/>
            <w:gridSpan w:val="2"/>
            <w:shd w:val="clear" w:color="auto" w:fill="auto"/>
          </w:tcPr>
          <w:p w14:paraId="6FEE38E1" w14:textId="77777777" w:rsidR="007565DE" w:rsidRPr="009468C1" w:rsidRDefault="007565DE" w:rsidP="00651A60">
            <w:pPr>
              <w:ind w:left="367"/>
              <w:rPr>
                <w:szCs w:val="20"/>
              </w:rPr>
            </w:pPr>
          </w:p>
        </w:tc>
        <w:tc>
          <w:tcPr>
            <w:tcW w:w="1056" w:type="dxa"/>
            <w:shd w:val="clear" w:color="auto" w:fill="auto"/>
          </w:tcPr>
          <w:p w14:paraId="2108F113" w14:textId="77777777" w:rsidR="007565DE" w:rsidRPr="009468C1" w:rsidRDefault="007565DE" w:rsidP="007565DE">
            <w:pPr>
              <w:rPr>
                <w:szCs w:val="20"/>
              </w:rPr>
            </w:pPr>
          </w:p>
        </w:tc>
      </w:tr>
      <w:tr w:rsidR="00E83862" w:rsidRPr="009468C1" w14:paraId="1EE729CF" w14:textId="77777777" w:rsidTr="006D4656">
        <w:tc>
          <w:tcPr>
            <w:tcW w:w="15027" w:type="dxa"/>
            <w:gridSpan w:val="4"/>
            <w:shd w:val="clear" w:color="auto" w:fill="auto"/>
          </w:tcPr>
          <w:p w14:paraId="17367304" w14:textId="77777777" w:rsidR="00E83862" w:rsidRPr="009468C1" w:rsidRDefault="00E83862" w:rsidP="007565DE">
            <w:pPr>
              <w:rPr>
                <w:b/>
                <w:szCs w:val="20"/>
              </w:rPr>
            </w:pPr>
            <w:r w:rsidRPr="009468C1">
              <w:rPr>
                <w:b/>
                <w:szCs w:val="20"/>
              </w:rPr>
              <w:t>Physical, mental and emotional demands</w:t>
            </w:r>
          </w:p>
        </w:tc>
      </w:tr>
      <w:tr w:rsidR="00E83862" w:rsidRPr="009468C1" w14:paraId="2B379AB5" w14:textId="77777777" w:rsidTr="006D4656">
        <w:tc>
          <w:tcPr>
            <w:tcW w:w="7606" w:type="dxa"/>
            <w:shd w:val="clear" w:color="auto" w:fill="auto"/>
          </w:tcPr>
          <w:p w14:paraId="253BBD5F" w14:textId="77777777" w:rsidR="00983E45" w:rsidRPr="00983E45" w:rsidRDefault="00983E45" w:rsidP="00983E45">
            <w:pPr>
              <w:numPr>
                <w:ilvl w:val="0"/>
                <w:numId w:val="17"/>
              </w:numPr>
              <w:rPr>
                <w:szCs w:val="20"/>
              </w:rPr>
            </w:pPr>
            <w:r w:rsidRPr="00983E45">
              <w:rPr>
                <w:szCs w:val="20"/>
              </w:rPr>
              <w:t>Occasional unsocial</w:t>
            </w:r>
            <w:r w:rsidR="00A757BF">
              <w:rPr>
                <w:szCs w:val="20"/>
              </w:rPr>
              <w:t xml:space="preserve"> hours and travel requirements</w:t>
            </w:r>
          </w:p>
          <w:p w14:paraId="7FDCB0D0" w14:textId="77777777" w:rsidR="007565DE" w:rsidRPr="009468C1" w:rsidRDefault="00651A60" w:rsidP="009468C1">
            <w:pPr>
              <w:numPr>
                <w:ilvl w:val="0"/>
                <w:numId w:val="17"/>
              </w:numPr>
              <w:ind w:left="286" w:hanging="284"/>
              <w:rPr>
                <w:szCs w:val="20"/>
              </w:rPr>
            </w:pPr>
            <w:r>
              <w:rPr>
                <w:szCs w:val="20"/>
              </w:rPr>
              <w:t>Some length</w:t>
            </w:r>
            <w:r w:rsidR="00E258D8">
              <w:rPr>
                <w:szCs w:val="20"/>
              </w:rPr>
              <w:t>y</w:t>
            </w:r>
            <w:r>
              <w:rPr>
                <w:szCs w:val="20"/>
              </w:rPr>
              <w:t xml:space="preserve"> periods of enhanced concentration</w:t>
            </w:r>
          </w:p>
          <w:p w14:paraId="50780A75" w14:textId="1DB1780E" w:rsidR="00651A60" w:rsidRDefault="007565DE" w:rsidP="009468C1">
            <w:pPr>
              <w:numPr>
                <w:ilvl w:val="0"/>
                <w:numId w:val="17"/>
              </w:numPr>
              <w:ind w:left="286" w:hanging="284"/>
              <w:rPr>
                <w:szCs w:val="20"/>
              </w:rPr>
            </w:pPr>
            <w:r w:rsidRPr="009468C1">
              <w:rPr>
                <w:szCs w:val="20"/>
              </w:rPr>
              <w:t>Able to prioritise and</w:t>
            </w:r>
            <w:r w:rsidR="00651A60">
              <w:rPr>
                <w:szCs w:val="20"/>
              </w:rPr>
              <w:t xml:space="preserve"> regularly </w:t>
            </w:r>
            <w:r w:rsidRPr="009468C1">
              <w:rPr>
                <w:szCs w:val="20"/>
              </w:rPr>
              <w:t>me</w:t>
            </w:r>
            <w:r w:rsidR="00983E45">
              <w:rPr>
                <w:szCs w:val="20"/>
              </w:rPr>
              <w:t>e</w:t>
            </w:r>
            <w:r w:rsidRPr="009468C1">
              <w:rPr>
                <w:szCs w:val="20"/>
              </w:rPr>
              <w:t>t</w:t>
            </w:r>
            <w:r w:rsidR="00651A60">
              <w:rPr>
                <w:szCs w:val="20"/>
              </w:rPr>
              <w:t xml:space="preserve"> challenging</w:t>
            </w:r>
            <w:r w:rsidRPr="009468C1">
              <w:rPr>
                <w:szCs w:val="20"/>
              </w:rPr>
              <w:t xml:space="preserve"> </w:t>
            </w:r>
            <w:r w:rsidR="00651A60">
              <w:rPr>
                <w:szCs w:val="20"/>
              </w:rPr>
              <w:t xml:space="preserve">and often conflicting </w:t>
            </w:r>
            <w:r w:rsidRPr="009468C1">
              <w:rPr>
                <w:szCs w:val="20"/>
              </w:rPr>
              <w:t>de</w:t>
            </w:r>
            <w:r w:rsidR="00651A60">
              <w:rPr>
                <w:szCs w:val="20"/>
              </w:rPr>
              <w:t>adlines</w:t>
            </w:r>
          </w:p>
          <w:p w14:paraId="2835FDC0" w14:textId="77777777" w:rsidR="007565DE" w:rsidRPr="009468C1" w:rsidRDefault="00651A60" w:rsidP="009468C1">
            <w:pPr>
              <w:numPr>
                <w:ilvl w:val="0"/>
                <w:numId w:val="17"/>
              </w:numPr>
              <w:ind w:left="286" w:hanging="284"/>
              <w:rPr>
                <w:szCs w:val="20"/>
              </w:rPr>
            </w:pPr>
            <w:r>
              <w:rPr>
                <w:szCs w:val="20"/>
              </w:rPr>
              <w:t xml:space="preserve"> Work under pressure within a consistently changing environment</w:t>
            </w:r>
          </w:p>
          <w:p w14:paraId="3A548106" w14:textId="77777777" w:rsidR="007565DE" w:rsidRPr="009468C1" w:rsidRDefault="00651A60" w:rsidP="009468C1">
            <w:pPr>
              <w:numPr>
                <w:ilvl w:val="0"/>
                <w:numId w:val="17"/>
              </w:numPr>
              <w:ind w:left="286" w:hanging="284"/>
              <w:rPr>
                <w:szCs w:val="20"/>
              </w:rPr>
            </w:pPr>
            <w:r>
              <w:rPr>
                <w:szCs w:val="20"/>
              </w:rPr>
              <w:t xml:space="preserve">Actively participate and lead change </w:t>
            </w:r>
            <w:r w:rsidR="00A757BF">
              <w:rPr>
                <w:szCs w:val="20"/>
              </w:rPr>
              <w:t>management</w:t>
            </w:r>
          </w:p>
          <w:p w14:paraId="56E68797" w14:textId="3C578588" w:rsidR="00E83862" w:rsidRPr="006D4656" w:rsidRDefault="007565DE" w:rsidP="006D4656">
            <w:pPr>
              <w:numPr>
                <w:ilvl w:val="0"/>
                <w:numId w:val="17"/>
              </w:numPr>
              <w:ind w:left="286" w:hanging="284"/>
              <w:rPr>
                <w:szCs w:val="20"/>
              </w:rPr>
            </w:pPr>
            <w:r w:rsidRPr="009468C1">
              <w:rPr>
                <w:szCs w:val="20"/>
              </w:rPr>
              <w:t xml:space="preserve">Able to relate to people at all levels </w:t>
            </w:r>
          </w:p>
        </w:tc>
        <w:tc>
          <w:tcPr>
            <w:tcW w:w="6365" w:type="dxa"/>
            <w:gridSpan w:val="2"/>
            <w:shd w:val="clear" w:color="auto" w:fill="auto"/>
          </w:tcPr>
          <w:p w14:paraId="64EC7F79" w14:textId="77777777" w:rsidR="00E83862" w:rsidRPr="009468C1" w:rsidRDefault="00E83862" w:rsidP="007565DE">
            <w:pPr>
              <w:rPr>
                <w:szCs w:val="20"/>
              </w:rPr>
            </w:pPr>
          </w:p>
        </w:tc>
        <w:tc>
          <w:tcPr>
            <w:tcW w:w="1056" w:type="dxa"/>
            <w:shd w:val="clear" w:color="auto" w:fill="auto"/>
          </w:tcPr>
          <w:p w14:paraId="5FE33A11" w14:textId="77777777" w:rsidR="00E83862" w:rsidRPr="009468C1" w:rsidRDefault="00E83862" w:rsidP="007565DE">
            <w:pPr>
              <w:rPr>
                <w:szCs w:val="20"/>
              </w:rPr>
            </w:pPr>
          </w:p>
        </w:tc>
      </w:tr>
      <w:tr w:rsidR="00E83862" w:rsidRPr="009468C1" w14:paraId="48523F64" w14:textId="77777777" w:rsidTr="006D4656">
        <w:tc>
          <w:tcPr>
            <w:tcW w:w="15027" w:type="dxa"/>
            <w:gridSpan w:val="4"/>
            <w:shd w:val="clear" w:color="auto" w:fill="auto"/>
          </w:tcPr>
          <w:p w14:paraId="0F36E740" w14:textId="77777777" w:rsidR="00E83862" w:rsidRPr="009468C1" w:rsidRDefault="00E83862" w:rsidP="007565DE">
            <w:pPr>
              <w:rPr>
                <w:b/>
                <w:szCs w:val="20"/>
              </w:rPr>
            </w:pPr>
            <w:r w:rsidRPr="009468C1">
              <w:rPr>
                <w:b/>
                <w:szCs w:val="20"/>
              </w:rPr>
              <w:t>Other</w:t>
            </w:r>
          </w:p>
        </w:tc>
      </w:tr>
      <w:tr w:rsidR="00E83862" w:rsidRPr="009468C1" w14:paraId="6AE00121" w14:textId="77777777" w:rsidTr="006D4656">
        <w:tc>
          <w:tcPr>
            <w:tcW w:w="7606" w:type="dxa"/>
            <w:shd w:val="clear" w:color="auto" w:fill="auto"/>
          </w:tcPr>
          <w:p w14:paraId="1656C190" w14:textId="55283741" w:rsidR="00E83862" w:rsidRDefault="00A757BF" w:rsidP="00D02E82">
            <w:pPr>
              <w:rPr>
                <w:szCs w:val="20"/>
              </w:rPr>
            </w:pPr>
            <w:r>
              <w:rPr>
                <w:szCs w:val="20"/>
              </w:rPr>
              <w:t>The ability</w:t>
            </w:r>
            <w:r w:rsidR="007428A4">
              <w:rPr>
                <w:szCs w:val="20"/>
              </w:rPr>
              <w:t xml:space="preserve">, </w:t>
            </w:r>
            <w:r>
              <w:rPr>
                <w:szCs w:val="20"/>
              </w:rPr>
              <w:t xml:space="preserve">personality and conduct which demonstrates credibility, and trust that engages confidence to colleagues, </w:t>
            </w:r>
            <w:r w:rsidR="00EA58A7">
              <w:rPr>
                <w:szCs w:val="20"/>
              </w:rPr>
              <w:t>stakeholders</w:t>
            </w:r>
            <w:r>
              <w:rPr>
                <w:szCs w:val="20"/>
              </w:rPr>
              <w:t xml:space="preserve"> and external partners</w:t>
            </w:r>
          </w:p>
          <w:p w14:paraId="194C69D0" w14:textId="4313BBC2" w:rsidR="00E83862" w:rsidRPr="009468C1" w:rsidRDefault="00120945" w:rsidP="00D02E82">
            <w:pPr>
              <w:rPr>
                <w:szCs w:val="20"/>
              </w:rPr>
            </w:pPr>
            <w:r>
              <w:rPr>
                <w:szCs w:val="20"/>
              </w:rPr>
              <w:t xml:space="preserve">Ability to </w:t>
            </w:r>
            <w:r w:rsidR="00EA58A7">
              <w:rPr>
                <w:szCs w:val="20"/>
              </w:rPr>
              <w:t xml:space="preserve">remain </w:t>
            </w:r>
            <w:r>
              <w:rPr>
                <w:szCs w:val="20"/>
              </w:rPr>
              <w:t xml:space="preserve">calm, empathise and negotiate with colleagues, </w:t>
            </w:r>
            <w:r w:rsidR="00EA58A7">
              <w:rPr>
                <w:szCs w:val="20"/>
              </w:rPr>
              <w:t>staff,</w:t>
            </w:r>
            <w:r>
              <w:rPr>
                <w:szCs w:val="20"/>
              </w:rPr>
              <w:t xml:space="preserve"> and external suppliers/providers </w:t>
            </w:r>
          </w:p>
        </w:tc>
        <w:tc>
          <w:tcPr>
            <w:tcW w:w="6365" w:type="dxa"/>
            <w:gridSpan w:val="2"/>
            <w:shd w:val="clear" w:color="auto" w:fill="auto"/>
          </w:tcPr>
          <w:p w14:paraId="23840264" w14:textId="77777777" w:rsidR="00E83862" w:rsidRPr="009468C1" w:rsidRDefault="00E83862" w:rsidP="00D02E82">
            <w:pPr>
              <w:rPr>
                <w:szCs w:val="20"/>
              </w:rPr>
            </w:pPr>
          </w:p>
        </w:tc>
        <w:tc>
          <w:tcPr>
            <w:tcW w:w="1056" w:type="dxa"/>
            <w:shd w:val="clear" w:color="auto" w:fill="auto"/>
          </w:tcPr>
          <w:p w14:paraId="1A5C8827" w14:textId="77777777" w:rsidR="00E83862" w:rsidRPr="009468C1" w:rsidRDefault="00E83862" w:rsidP="00D02E82">
            <w:pPr>
              <w:rPr>
                <w:szCs w:val="20"/>
              </w:rPr>
            </w:pPr>
          </w:p>
        </w:tc>
      </w:tr>
    </w:tbl>
    <w:p w14:paraId="2E983B56" w14:textId="77777777" w:rsidR="006D4656" w:rsidRDefault="006D4656" w:rsidP="00E83862">
      <w:pPr>
        <w:rPr>
          <w:szCs w:val="20"/>
        </w:rPr>
      </w:pPr>
    </w:p>
    <w:p w14:paraId="21291EE5" w14:textId="77777777" w:rsidR="00E83862" w:rsidRDefault="00E83862" w:rsidP="00E83862">
      <w:pPr>
        <w:rPr>
          <w:szCs w:val="20"/>
        </w:rPr>
      </w:pPr>
      <w:r w:rsidRPr="00C615A8">
        <w:rPr>
          <w:szCs w:val="20"/>
        </w:rPr>
        <w:t>Key to assessment methods; (a) application form, (i) interview, (r) references, (t) ability tests (q) personality questionnaire (g) assessed group work, (p) presentation, (o) others e.g. case studies/visits</w:t>
      </w:r>
    </w:p>
    <w:p w14:paraId="41930A10" w14:textId="77777777" w:rsidR="00D02E82" w:rsidRPr="00C1535C" w:rsidRDefault="00D02E82" w:rsidP="00C1535C">
      <w:pPr>
        <w:rPr>
          <w:bCs/>
          <w:szCs w:val="20"/>
          <w:lang w:eastAsia="en-GB"/>
        </w:rPr>
      </w:pPr>
    </w:p>
    <w:sectPr w:rsidR="00D02E82" w:rsidRPr="00C1535C" w:rsidSect="00E83862">
      <w:pgSz w:w="15840" w:h="12240" w:orient="landscape"/>
      <w:pgMar w:top="720"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FC5D2C"/>
    <w:lvl w:ilvl="0">
      <w:numFmt w:val="decimal"/>
      <w:lvlText w:val="*"/>
      <w:lvlJc w:val="left"/>
    </w:lvl>
  </w:abstractNum>
  <w:abstractNum w:abstractNumId="1" w15:restartNumberingAfterBreak="0">
    <w:nsid w:val="00AC0715"/>
    <w:multiLevelType w:val="hybridMultilevel"/>
    <w:tmpl w:val="D704609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028A1DBE"/>
    <w:multiLevelType w:val="hybridMultilevel"/>
    <w:tmpl w:val="985ED6CE"/>
    <w:lvl w:ilvl="0" w:tplc="26B6A158">
      <w:start w:val="1"/>
      <w:numFmt w:val="bullet"/>
      <w:lvlText w:val="•"/>
      <w:lvlJc w:val="left"/>
      <w:pPr>
        <w:tabs>
          <w:tab w:val="num" w:pos="720"/>
        </w:tabs>
        <w:ind w:left="720" w:hanging="360"/>
      </w:pPr>
      <w:rPr>
        <w:rFonts w:ascii="Times New Roman" w:hAnsi="Times New Roman" w:hint="default"/>
      </w:rPr>
    </w:lvl>
    <w:lvl w:ilvl="1" w:tplc="50D42582">
      <w:start w:val="258"/>
      <w:numFmt w:val="bullet"/>
      <w:lvlText w:val="–"/>
      <w:lvlJc w:val="left"/>
      <w:pPr>
        <w:tabs>
          <w:tab w:val="num" w:pos="1440"/>
        </w:tabs>
        <w:ind w:left="1440" w:hanging="360"/>
      </w:pPr>
      <w:rPr>
        <w:rFonts w:ascii="Times New Roman" w:hAnsi="Times New Roman" w:hint="default"/>
      </w:rPr>
    </w:lvl>
    <w:lvl w:ilvl="2" w:tplc="531EF716" w:tentative="1">
      <w:start w:val="1"/>
      <w:numFmt w:val="bullet"/>
      <w:lvlText w:val="•"/>
      <w:lvlJc w:val="left"/>
      <w:pPr>
        <w:tabs>
          <w:tab w:val="num" w:pos="2160"/>
        </w:tabs>
        <w:ind w:left="2160" w:hanging="360"/>
      </w:pPr>
      <w:rPr>
        <w:rFonts w:ascii="Times New Roman" w:hAnsi="Times New Roman" w:hint="default"/>
      </w:rPr>
    </w:lvl>
    <w:lvl w:ilvl="3" w:tplc="8CB44892" w:tentative="1">
      <w:start w:val="1"/>
      <w:numFmt w:val="bullet"/>
      <w:lvlText w:val="•"/>
      <w:lvlJc w:val="left"/>
      <w:pPr>
        <w:tabs>
          <w:tab w:val="num" w:pos="2880"/>
        </w:tabs>
        <w:ind w:left="2880" w:hanging="360"/>
      </w:pPr>
      <w:rPr>
        <w:rFonts w:ascii="Times New Roman" w:hAnsi="Times New Roman" w:hint="default"/>
      </w:rPr>
    </w:lvl>
    <w:lvl w:ilvl="4" w:tplc="89B8BC42" w:tentative="1">
      <w:start w:val="1"/>
      <w:numFmt w:val="bullet"/>
      <w:lvlText w:val="•"/>
      <w:lvlJc w:val="left"/>
      <w:pPr>
        <w:tabs>
          <w:tab w:val="num" w:pos="3600"/>
        </w:tabs>
        <w:ind w:left="3600" w:hanging="360"/>
      </w:pPr>
      <w:rPr>
        <w:rFonts w:ascii="Times New Roman" w:hAnsi="Times New Roman" w:hint="default"/>
      </w:rPr>
    </w:lvl>
    <w:lvl w:ilvl="5" w:tplc="CD3CED7E" w:tentative="1">
      <w:start w:val="1"/>
      <w:numFmt w:val="bullet"/>
      <w:lvlText w:val="•"/>
      <w:lvlJc w:val="left"/>
      <w:pPr>
        <w:tabs>
          <w:tab w:val="num" w:pos="4320"/>
        </w:tabs>
        <w:ind w:left="4320" w:hanging="360"/>
      </w:pPr>
      <w:rPr>
        <w:rFonts w:ascii="Times New Roman" w:hAnsi="Times New Roman" w:hint="default"/>
      </w:rPr>
    </w:lvl>
    <w:lvl w:ilvl="6" w:tplc="7D04A1B4" w:tentative="1">
      <w:start w:val="1"/>
      <w:numFmt w:val="bullet"/>
      <w:lvlText w:val="•"/>
      <w:lvlJc w:val="left"/>
      <w:pPr>
        <w:tabs>
          <w:tab w:val="num" w:pos="5040"/>
        </w:tabs>
        <w:ind w:left="5040" w:hanging="360"/>
      </w:pPr>
      <w:rPr>
        <w:rFonts w:ascii="Times New Roman" w:hAnsi="Times New Roman" w:hint="default"/>
      </w:rPr>
    </w:lvl>
    <w:lvl w:ilvl="7" w:tplc="11F6730A" w:tentative="1">
      <w:start w:val="1"/>
      <w:numFmt w:val="bullet"/>
      <w:lvlText w:val="•"/>
      <w:lvlJc w:val="left"/>
      <w:pPr>
        <w:tabs>
          <w:tab w:val="num" w:pos="5760"/>
        </w:tabs>
        <w:ind w:left="5760" w:hanging="360"/>
      </w:pPr>
      <w:rPr>
        <w:rFonts w:ascii="Times New Roman" w:hAnsi="Times New Roman" w:hint="default"/>
      </w:rPr>
    </w:lvl>
    <w:lvl w:ilvl="8" w:tplc="E610804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34575A"/>
    <w:multiLevelType w:val="hybridMultilevel"/>
    <w:tmpl w:val="CE8C7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C15C0"/>
    <w:multiLevelType w:val="hybridMultilevel"/>
    <w:tmpl w:val="45E0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72B70"/>
    <w:multiLevelType w:val="hybridMultilevel"/>
    <w:tmpl w:val="4FA28E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864DCC"/>
    <w:multiLevelType w:val="hybridMultilevel"/>
    <w:tmpl w:val="BFE41668"/>
    <w:lvl w:ilvl="0" w:tplc="DBD0471E">
      <w:start w:val="1"/>
      <w:numFmt w:val="bullet"/>
      <w:lvlText w:val="•"/>
      <w:lvlJc w:val="left"/>
      <w:pPr>
        <w:tabs>
          <w:tab w:val="num" w:pos="720"/>
        </w:tabs>
        <w:ind w:left="720" w:hanging="360"/>
      </w:pPr>
      <w:rPr>
        <w:rFonts w:ascii="Times New Roman" w:hAnsi="Times New Roman" w:hint="default"/>
      </w:rPr>
    </w:lvl>
    <w:lvl w:ilvl="1" w:tplc="9D705B28" w:tentative="1">
      <w:start w:val="1"/>
      <w:numFmt w:val="bullet"/>
      <w:lvlText w:val="•"/>
      <w:lvlJc w:val="left"/>
      <w:pPr>
        <w:tabs>
          <w:tab w:val="num" w:pos="1440"/>
        </w:tabs>
        <w:ind w:left="1440" w:hanging="360"/>
      </w:pPr>
      <w:rPr>
        <w:rFonts w:ascii="Times New Roman" w:hAnsi="Times New Roman" w:hint="default"/>
      </w:rPr>
    </w:lvl>
    <w:lvl w:ilvl="2" w:tplc="7856210E" w:tentative="1">
      <w:start w:val="1"/>
      <w:numFmt w:val="bullet"/>
      <w:lvlText w:val="•"/>
      <w:lvlJc w:val="left"/>
      <w:pPr>
        <w:tabs>
          <w:tab w:val="num" w:pos="2160"/>
        </w:tabs>
        <w:ind w:left="2160" w:hanging="360"/>
      </w:pPr>
      <w:rPr>
        <w:rFonts w:ascii="Times New Roman" w:hAnsi="Times New Roman" w:hint="default"/>
      </w:rPr>
    </w:lvl>
    <w:lvl w:ilvl="3" w:tplc="8870BD20" w:tentative="1">
      <w:start w:val="1"/>
      <w:numFmt w:val="bullet"/>
      <w:lvlText w:val="•"/>
      <w:lvlJc w:val="left"/>
      <w:pPr>
        <w:tabs>
          <w:tab w:val="num" w:pos="2880"/>
        </w:tabs>
        <w:ind w:left="2880" w:hanging="360"/>
      </w:pPr>
      <w:rPr>
        <w:rFonts w:ascii="Times New Roman" w:hAnsi="Times New Roman" w:hint="default"/>
      </w:rPr>
    </w:lvl>
    <w:lvl w:ilvl="4" w:tplc="E7B01234" w:tentative="1">
      <w:start w:val="1"/>
      <w:numFmt w:val="bullet"/>
      <w:lvlText w:val="•"/>
      <w:lvlJc w:val="left"/>
      <w:pPr>
        <w:tabs>
          <w:tab w:val="num" w:pos="3600"/>
        </w:tabs>
        <w:ind w:left="3600" w:hanging="360"/>
      </w:pPr>
      <w:rPr>
        <w:rFonts w:ascii="Times New Roman" w:hAnsi="Times New Roman" w:hint="default"/>
      </w:rPr>
    </w:lvl>
    <w:lvl w:ilvl="5" w:tplc="96F244BA" w:tentative="1">
      <w:start w:val="1"/>
      <w:numFmt w:val="bullet"/>
      <w:lvlText w:val="•"/>
      <w:lvlJc w:val="left"/>
      <w:pPr>
        <w:tabs>
          <w:tab w:val="num" w:pos="4320"/>
        </w:tabs>
        <w:ind w:left="4320" w:hanging="360"/>
      </w:pPr>
      <w:rPr>
        <w:rFonts w:ascii="Times New Roman" w:hAnsi="Times New Roman" w:hint="default"/>
      </w:rPr>
    </w:lvl>
    <w:lvl w:ilvl="6" w:tplc="F8CC36E0" w:tentative="1">
      <w:start w:val="1"/>
      <w:numFmt w:val="bullet"/>
      <w:lvlText w:val="•"/>
      <w:lvlJc w:val="left"/>
      <w:pPr>
        <w:tabs>
          <w:tab w:val="num" w:pos="5040"/>
        </w:tabs>
        <w:ind w:left="5040" w:hanging="360"/>
      </w:pPr>
      <w:rPr>
        <w:rFonts w:ascii="Times New Roman" w:hAnsi="Times New Roman" w:hint="default"/>
      </w:rPr>
    </w:lvl>
    <w:lvl w:ilvl="7" w:tplc="9BE8868C" w:tentative="1">
      <w:start w:val="1"/>
      <w:numFmt w:val="bullet"/>
      <w:lvlText w:val="•"/>
      <w:lvlJc w:val="left"/>
      <w:pPr>
        <w:tabs>
          <w:tab w:val="num" w:pos="5760"/>
        </w:tabs>
        <w:ind w:left="5760" w:hanging="360"/>
      </w:pPr>
      <w:rPr>
        <w:rFonts w:ascii="Times New Roman" w:hAnsi="Times New Roman" w:hint="default"/>
      </w:rPr>
    </w:lvl>
    <w:lvl w:ilvl="8" w:tplc="3D228EA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4213E7"/>
    <w:multiLevelType w:val="hybridMultilevel"/>
    <w:tmpl w:val="5C8AB09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340C4F"/>
    <w:multiLevelType w:val="hybridMultilevel"/>
    <w:tmpl w:val="4CF854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F3118E"/>
    <w:multiLevelType w:val="hybridMultilevel"/>
    <w:tmpl w:val="58ECEC9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2F07C5C"/>
    <w:multiLevelType w:val="hybridMultilevel"/>
    <w:tmpl w:val="35AC65CC"/>
    <w:lvl w:ilvl="0" w:tplc="9CEEC5D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0A04BC"/>
    <w:multiLevelType w:val="hybridMultilevel"/>
    <w:tmpl w:val="5784D5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E513BC"/>
    <w:multiLevelType w:val="hybridMultilevel"/>
    <w:tmpl w:val="70FA9A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006CF7"/>
    <w:multiLevelType w:val="hybridMultilevel"/>
    <w:tmpl w:val="E970F9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2F6C69"/>
    <w:multiLevelType w:val="hybridMultilevel"/>
    <w:tmpl w:val="A0E6149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4E62B3B"/>
    <w:multiLevelType w:val="hybridMultilevel"/>
    <w:tmpl w:val="47F6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32CD8"/>
    <w:multiLevelType w:val="hybridMultilevel"/>
    <w:tmpl w:val="FBB05080"/>
    <w:lvl w:ilvl="0" w:tplc="65A4D6BE">
      <w:numFmt w:val="bullet"/>
      <w:lvlText w:val="•"/>
      <w:lvlJc w:val="left"/>
      <w:pPr>
        <w:ind w:left="792" w:hanging="432"/>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4247DA"/>
    <w:multiLevelType w:val="hybridMultilevel"/>
    <w:tmpl w:val="57301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D70B03"/>
    <w:multiLevelType w:val="hybridMultilevel"/>
    <w:tmpl w:val="2E18951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7035A1F"/>
    <w:multiLevelType w:val="hybridMultilevel"/>
    <w:tmpl w:val="558E8A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731D44"/>
    <w:multiLevelType w:val="hybridMultilevel"/>
    <w:tmpl w:val="BD3078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B6C79A6"/>
    <w:multiLevelType w:val="hybridMultilevel"/>
    <w:tmpl w:val="607A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E23033"/>
    <w:multiLevelType w:val="hybridMultilevel"/>
    <w:tmpl w:val="8BFCD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CA5DC2"/>
    <w:multiLevelType w:val="multilevel"/>
    <w:tmpl w:val="27EC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D1003C"/>
    <w:multiLevelType w:val="hybridMultilevel"/>
    <w:tmpl w:val="3E301B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CF17C9"/>
    <w:multiLevelType w:val="hybridMultilevel"/>
    <w:tmpl w:val="473891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953433"/>
    <w:multiLevelType w:val="hybridMultilevel"/>
    <w:tmpl w:val="64EE59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CF7B2E"/>
    <w:multiLevelType w:val="hybridMultilevel"/>
    <w:tmpl w:val="D4A67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C86586"/>
    <w:multiLevelType w:val="hybridMultilevel"/>
    <w:tmpl w:val="079C5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C96748"/>
    <w:multiLevelType w:val="hybridMultilevel"/>
    <w:tmpl w:val="0548E6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5F2D07"/>
    <w:multiLevelType w:val="hybridMultilevel"/>
    <w:tmpl w:val="FB8E0434"/>
    <w:lvl w:ilvl="0" w:tplc="D5CC978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8D547E"/>
    <w:multiLevelType w:val="hybridMultilevel"/>
    <w:tmpl w:val="80907E54"/>
    <w:lvl w:ilvl="0" w:tplc="D5CC978A">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44542690">
    <w:abstractNumId w:val="12"/>
  </w:num>
  <w:num w:numId="2" w16cid:durableId="651758482">
    <w:abstractNumId w:val="24"/>
  </w:num>
  <w:num w:numId="3" w16cid:durableId="1370177997">
    <w:abstractNumId w:val="9"/>
  </w:num>
  <w:num w:numId="4" w16cid:durableId="494342883">
    <w:abstractNumId w:val="25"/>
  </w:num>
  <w:num w:numId="5" w16cid:durableId="276376607">
    <w:abstractNumId w:val="19"/>
  </w:num>
  <w:num w:numId="6" w16cid:durableId="53688915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331302275">
    <w:abstractNumId w:val="20"/>
  </w:num>
  <w:num w:numId="8" w16cid:durableId="1362315611">
    <w:abstractNumId w:val="6"/>
  </w:num>
  <w:num w:numId="9" w16cid:durableId="181168582">
    <w:abstractNumId w:val="2"/>
  </w:num>
  <w:num w:numId="10" w16cid:durableId="2015716701">
    <w:abstractNumId w:val="28"/>
  </w:num>
  <w:num w:numId="11" w16cid:durableId="877661997">
    <w:abstractNumId w:val="29"/>
  </w:num>
  <w:num w:numId="12" w16cid:durableId="128598153">
    <w:abstractNumId w:val="0"/>
    <w:lvlOverride w:ilvl="0">
      <w:lvl w:ilvl="0">
        <w:start w:val="1"/>
        <w:numFmt w:val="bullet"/>
        <w:lvlText w:val="?"/>
        <w:legacy w:legacy="1" w:legacySpace="0" w:legacyIndent="283"/>
        <w:lvlJc w:val="left"/>
        <w:pPr>
          <w:ind w:left="283" w:hanging="283"/>
        </w:pPr>
        <w:rPr>
          <w:rFonts w:ascii="Courier New" w:hAnsi="Courier New" w:cs="Courier New" w:hint="default"/>
        </w:rPr>
      </w:lvl>
    </w:lvlOverride>
  </w:num>
  <w:num w:numId="13" w16cid:durableId="898905781">
    <w:abstractNumId w:val="22"/>
  </w:num>
  <w:num w:numId="14" w16cid:durableId="1127237251">
    <w:abstractNumId w:val="23"/>
  </w:num>
  <w:num w:numId="15" w16cid:durableId="770979366">
    <w:abstractNumId w:val="14"/>
  </w:num>
  <w:num w:numId="16" w16cid:durableId="81265809">
    <w:abstractNumId w:val="18"/>
  </w:num>
  <w:num w:numId="17" w16cid:durableId="1254896058">
    <w:abstractNumId w:val="8"/>
  </w:num>
  <w:num w:numId="18" w16cid:durableId="887647288">
    <w:abstractNumId w:val="11"/>
  </w:num>
  <w:num w:numId="19" w16cid:durableId="1014916310">
    <w:abstractNumId w:val="13"/>
  </w:num>
  <w:num w:numId="20" w16cid:durableId="561715447">
    <w:abstractNumId w:val="26"/>
  </w:num>
  <w:num w:numId="21" w16cid:durableId="1008095090">
    <w:abstractNumId w:val="7"/>
  </w:num>
  <w:num w:numId="22" w16cid:durableId="1133475894">
    <w:abstractNumId w:val="10"/>
  </w:num>
  <w:num w:numId="23" w16cid:durableId="1821726231">
    <w:abstractNumId w:val="3"/>
  </w:num>
  <w:num w:numId="24" w16cid:durableId="323054449">
    <w:abstractNumId w:val="1"/>
  </w:num>
  <w:num w:numId="25" w16cid:durableId="2067947362">
    <w:abstractNumId w:val="15"/>
  </w:num>
  <w:num w:numId="26" w16cid:durableId="448742343">
    <w:abstractNumId w:val="4"/>
  </w:num>
  <w:num w:numId="27" w16cid:durableId="1458526657">
    <w:abstractNumId w:val="16"/>
  </w:num>
  <w:num w:numId="28" w16cid:durableId="1392924840">
    <w:abstractNumId w:val="21"/>
  </w:num>
  <w:num w:numId="29" w16cid:durableId="517813163">
    <w:abstractNumId w:val="27"/>
  </w:num>
  <w:num w:numId="30" w16cid:durableId="33819120">
    <w:abstractNumId w:val="30"/>
  </w:num>
  <w:num w:numId="31" w16cid:durableId="354884419">
    <w:abstractNumId w:val="31"/>
  </w:num>
  <w:num w:numId="32" w16cid:durableId="2116509675">
    <w:abstractNumId w:val="5"/>
  </w:num>
  <w:num w:numId="33" w16cid:durableId="15605517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F6"/>
    <w:rsid w:val="000068F5"/>
    <w:rsid w:val="00022C92"/>
    <w:rsid w:val="00042C51"/>
    <w:rsid w:val="00042DAB"/>
    <w:rsid w:val="00055693"/>
    <w:rsid w:val="0005669D"/>
    <w:rsid w:val="00064D20"/>
    <w:rsid w:val="0007133E"/>
    <w:rsid w:val="00084081"/>
    <w:rsid w:val="0009057F"/>
    <w:rsid w:val="0009068B"/>
    <w:rsid w:val="00092BEB"/>
    <w:rsid w:val="000A0CA6"/>
    <w:rsid w:val="000A4659"/>
    <w:rsid w:val="000A63D5"/>
    <w:rsid w:val="000B613B"/>
    <w:rsid w:val="000C68F8"/>
    <w:rsid w:val="000C71D4"/>
    <w:rsid w:val="000C7495"/>
    <w:rsid w:val="000E108C"/>
    <w:rsid w:val="000E3DF9"/>
    <w:rsid w:val="000F1FF4"/>
    <w:rsid w:val="000F31D1"/>
    <w:rsid w:val="001050B9"/>
    <w:rsid w:val="001073A7"/>
    <w:rsid w:val="00113C3B"/>
    <w:rsid w:val="0011469A"/>
    <w:rsid w:val="001162BE"/>
    <w:rsid w:val="00120945"/>
    <w:rsid w:val="001477AF"/>
    <w:rsid w:val="00153638"/>
    <w:rsid w:val="00156845"/>
    <w:rsid w:val="001625A6"/>
    <w:rsid w:val="00177648"/>
    <w:rsid w:val="00182F71"/>
    <w:rsid w:val="00185842"/>
    <w:rsid w:val="00190130"/>
    <w:rsid w:val="00190A66"/>
    <w:rsid w:val="00196B9B"/>
    <w:rsid w:val="001B4E6F"/>
    <w:rsid w:val="001B7140"/>
    <w:rsid w:val="001E2893"/>
    <w:rsid w:val="001E43D8"/>
    <w:rsid w:val="001F1125"/>
    <w:rsid w:val="002036CD"/>
    <w:rsid w:val="00214367"/>
    <w:rsid w:val="00214D0C"/>
    <w:rsid w:val="002312BB"/>
    <w:rsid w:val="00243C0A"/>
    <w:rsid w:val="00252773"/>
    <w:rsid w:val="0025722A"/>
    <w:rsid w:val="002624EC"/>
    <w:rsid w:val="00262C7A"/>
    <w:rsid w:val="002701E0"/>
    <w:rsid w:val="002A681F"/>
    <w:rsid w:val="002A69F9"/>
    <w:rsid w:val="002B3489"/>
    <w:rsid w:val="002B3688"/>
    <w:rsid w:val="002B3CA1"/>
    <w:rsid w:val="002C15D2"/>
    <w:rsid w:val="002C4B29"/>
    <w:rsid w:val="002C6442"/>
    <w:rsid w:val="002C7767"/>
    <w:rsid w:val="002E0A9D"/>
    <w:rsid w:val="00316C1E"/>
    <w:rsid w:val="0032022D"/>
    <w:rsid w:val="003236FE"/>
    <w:rsid w:val="003238DC"/>
    <w:rsid w:val="00330A3A"/>
    <w:rsid w:val="003334FD"/>
    <w:rsid w:val="003554E1"/>
    <w:rsid w:val="0036323E"/>
    <w:rsid w:val="003844CB"/>
    <w:rsid w:val="00385187"/>
    <w:rsid w:val="003864D0"/>
    <w:rsid w:val="003A31BE"/>
    <w:rsid w:val="003D1621"/>
    <w:rsid w:val="003E0507"/>
    <w:rsid w:val="003F43F6"/>
    <w:rsid w:val="004115C9"/>
    <w:rsid w:val="00425978"/>
    <w:rsid w:val="0042627D"/>
    <w:rsid w:val="0042745C"/>
    <w:rsid w:val="0042746E"/>
    <w:rsid w:val="00430E64"/>
    <w:rsid w:val="00435DC6"/>
    <w:rsid w:val="00451FD1"/>
    <w:rsid w:val="00457FB9"/>
    <w:rsid w:val="00466D0D"/>
    <w:rsid w:val="00482A6A"/>
    <w:rsid w:val="00485DEA"/>
    <w:rsid w:val="00487516"/>
    <w:rsid w:val="00487A1F"/>
    <w:rsid w:val="00493954"/>
    <w:rsid w:val="00493AA5"/>
    <w:rsid w:val="00497B8B"/>
    <w:rsid w:val="004A12FD"/>
    <w:rsid w:val="004A567D"/>
    <w:rsid w:val="004B0D53"/>
    <w:rsid w:val="004B5E86"/>
    <w:rsid w:val="004C21C4"/>
    <w:rsid w:val="004C294E"/>
    <w:rsid w:val="004C630D"/>
    <w:rsid w:val="004C6931"/>
    <w:rsid w:val="004D2554"/>
    <w:rsid w:val="004D3F11"/>
    <w:rsid w:val="004D6699"/>
    <w:rsid w:val="004D7C12"/>
    <w:rsid w:val="004E1206"/>
    <w:rsid w:val="004F1337"/>
    <w:rsid w:val="004F535A"/>
    <w:rsid w:val="00505662"/>
    <w:rsid w:val="0050776D"/>
    <w:rsid w:val="00510B65"/>
    <w:rsid w:val="0052696A"/>
    <w:rsid w:val="005269C7"/>
    <w:rsid w:val="00530331"/>
    <w:rsid w:val="00552A70"/>
    <w:rsid w:val="005557FA"/>
    <w:rsid w:val="00555825"/>
    <w:rsid w:val="0055703B"/>
    <w:rsid w:val="00565436"/>
    <w:rsid w:val="005741AA"/>
    <w:rsid w:val="00577707"/>
    <w:rsid w:val="00580870"/>
    <w:rsid w:val="005903B7"/>
    <w:rsid w:val="00593550"/>
    <w:rsid w:val="005C1D05"/>
    <w:rsid w:val="005D7564"/>
    <w:rsid w:val="006030C7"/>
    <w:rsid w:val="00624DDA"/>
    <w:rsid w:val="00626E56"/>
    <w:rsid w:val="00644AA6"/>
    <w:rsid w:val="006472D6"/>
    <w:rsid w:val="00650CDE"/>
    <w:rsid w:val="00651A60"/>
    <w:rsid w:val="00652537"/>
    <w:rsid w:val="00654608"/>
    <w:rsid w:val="006657B9"/>
    <w:rsid w:val="00670D48"/>
    <w:rsid w:val="006A2578"/>
    <w:rsid w:val="006A69A7"/>
    <w:rsid w:val="006A71B3"/>
    <w:rsid w:val="006B0AD0"/>
    <w:rsid w:val="006B1BC0"/>
    <w:rsid w:val="006C3182"/>
    <w:rsid w:val="006D4656"/>
    <w:rsid w:val="006D4F0A"/>
    <w:rsid w:val="006D7842"/>
    <w:rsid w:val="006E0F3E"/>
    <w:rsid w:val="006E580E"/>
    <w:rsid w:val="006F3F0D"/>
    <w:rsid w:val="006F6627"/>
    <w:rsid w:val="006F72FC"/>
    <w:rsid w:val="00700807"/>
    <w:rsid w:val="00716945"/>
    <w:rsid w:val="007247EF"/>
    <w:rsid w:val="0073235A"/>
    <w:rsid w:val="007418AF"/>
    <w:rsid w:val="007428A4"/>
    <w:rsid w:val="00745113"/>
    <w:rsid w:val="007565DE"/>
    <w:rsid w:val="0075788B"/>
    <w:rsid w:val="00763E99"/>
    <w:rsid w:val="007705BF"/>
    <w:rsid w:val="00772B05"/>
    <w:rsid w:val="007A0433"/>
    <w:rsid w:val="007A3843"/>
    <w:rsid w:val="007A76B5"/>
    <w:rsid w:val="007B473F"/>
    <w:rsid w:val="007B57B5"/>
    <w:rsid w:val="007B6563"/>
    <w:rsid w:val="007C7203"/>
    <w:rsid w:val="007C7312"/>
    <w:rsid w:val="007D0C77"/>
    <w:rsid w:val="007D3743"/>
    <w:rsid w:val="007E1B61"/>
    <w:rsid w:val="007E3E58"/>
    <w:rsid w:val="007E3EEB"/>
    <w:rsid w:val="007E42CE"/>
    <w:rsid w:val="007E6573"/>
    <w:rsid w:val="007F3D52"/>
    <w:rsid w:val="007F5254"/>
    <w:rsid w:val="007F7332"/>
    <w:rsid w:val="008015A9"/>
    <w:rsid w:val="00803FF0"/>
    <w:rsid w:val="008045A0"/>
    <w:rsid w:val="00807409"/>
    <w:rsid w:val="008117B7"/>
    <w:rsid w:val="00815D67"/>
    <w:rsid w:val="00825320"/>
    <w:rsid w:val="008437F0"/>
    <w:rsid w:val="00851AAD"/>
    <w:rsid w:val="00853755"/>
    <w:rsid w:val="00862ADB"/>
    <w:rsid w:val="00864B14"/>
    <w:rsid w:val="00865C4E"/>
    <w:rsid w:val="00867A93"/>
    <w:rsid w:val="00871B28"/>
    <w:rsid w:val="00883BF8"/>
    <w:rsid w:val="0088473E"/>
    <w:rsid w:val="0088550A"/>
    <w:rsid w:val="00894F90"/>
    <w:rsid w:val="008B7839"/>
    <w:rsid w:val="008D2E45"/>
    <w:rsid w:val="008E217D"/>
    <w:rsid w:val="008E76F8"/>
    <w:rsid w:val="008F2BC1"/>
    <w:rsid w:val="0091611C"/>
    <w:rsid w:val="009239B0"/>
    <w:rsid w:val="00937CE2"/>
    <w:rsid w:val="00946727"/>
    <w:rsid w:val="009468C1"/>
    <w:rsid w:val="009469FF"/>
    <w:rsid w:val="009544E0"/>
    <w:rsid w:val="009619A5"/>
    <w:rsid w:val="00964DC1"/>
    <w:rsid w:val="0098367F"/>
    <w:rsid w:val="00983E45"/>
    <w:rsid w:val="009865F0"/>
    <w:rsid w:val="0099145B"/>
    <w:rsid w:val="00994945"/>
    <w:rsid w:val="009B129B"/>
    <w:rsid w:val="009B7C6F"/>
    <w:rsid w:val="009D2F95"/>
    <w:rsid w:val="009E31C2"/>
    <w:rsid w:val="00A13716"/>
    <w:rsid w:val="00A25023"/>
    <w:rsid w:val="00A3008C"/>
    <w:rsid w:val="00A316A0"/>
    <w:rsid w:val="00A35EEE"/>
    <w:rsid w:val="00A502EA"/>
    <w:rsid w:val="00A51C89"/>
    <w:rsid w:val="00A5538E"/>
    <w:rsid w:val="00A62314"/>
    <w:rsid w:val="00A64C97"/>
    <w:rsid w:val="00A757BF"/>
    <w:rsid w:val="00A8290C"/>
    <w:rsid w:val="00A82AE7"/>
    <w:rsid w:val="00A950D6"/>
    <w:rsid w:val="00A9520F"/>
    <w:rsid w:val="00AA0C17"/>
    <w:rsid w:val="00AA50D4"/>
    <w:rsid w:val="00AA5C7C"/>
    <w:rsid w:val="00AB5D34"/>
    <w:rsid w:val="00AC66A2"/>
    <w:rsid w:val="00AD5633"/>
    <w:rsid w:val="00AE1F49"/>
    <w:rsid w:val="00AE317F"/>
    <w:rsid w:val="00AE7F8B"/>
    <w:rsid w:val="00AF115D"/>
    <w:rsid w:val="00AF2FCC"/>
    <w:rsid w:val="00AF4030"/>
    <w:rsid w:val="00B1766E"/>
    <w:rsid w:val="00B33E73"/>
    <w:rsid w:val="00B36B3B"/>
    <w:rsid w:val="00B37A57"/>
    <w:rsid w:val="00B41AB0"/>
    <w:rsid w:val="00B44F83"/>
    <w:rsid w:val="00B5025A"/>
    <w:rsid w:val="00B64653"/>
    <w:rsid w:val="00B712BF"/>
    <w:rsid w:val="00B809EA"/>
    <w:rsid w:val="00B92539"/>
    <w:rsid w:val="00B9361C"/>
    <w:rsid w:val="00BB41F5"/>
    <w:rsid w:val="00BB71EA"/>
    <w:rsid w:val="00BC3C3B"/>
    <w:rsid w:val="00BC77FA"/>
    <w:rsid w:val="00C10DC6"/>
    <w:rsid w:val="00C11F64"/>
    <w:rsid w:val="00C1535C"/>
    <w:rsid w:val="00C170D2"/>
    <w:rsid w:val="00C23857"/>
    <w:rsid w:val="00C31353"/>
    <w:rsid w:val="00C341CD"/>
    <w:rsid w:val="00C43EEC"/>
    <w:rsid w:val="00C60BC4"/>
    <w:rsid w:val="00C62F9F"/>
    <w:rsid w:val="00C6342D"/>
    <w:rsid w:val="00C64C28"/>
    <w:rsid w:val="00C64EBC"/>
    <w:rsid w:val="00C712AD"/>
    <w:rsid w:val="00C71559"/>
    <w:rsid w:val="00C7330E"/>
    <w:rsid w:val="00C766CF"/>
    <w:rsid w:val="00C9516A"/>
    <w:rsid w:val="00C974E2"/>
    <w:rsid w:val="00CA0E54"/>
    <w:rsid w:val="00CA7B96"/>
    <w:rsid w:val="00CB3310"/>
    <w:rsid w:val="00CB58C9"/>
    <w:rsid w:val="00CC2409"/>
    <w:rsid w:val="00CE183F"/>
    <w:rsid w:val="00CF0245"/>
    <w:rsid w:val="00CF2474"/>
    <w:rsid w:val="00D00506"/>
    <w:rsid w:val="00D02E82"/>
    <w:rsid w:val="00D07D05"/>
    <w:rsid w:val="00D24DC8"/>
    <w:rsid w:val="00D27385"/>
    <w:rsid w:val="00D3404B"/>
    <w:rsid w:val="00D35F94"/>
    <w:rsid w:val="00D40D0C"/>
    <w:rsid w:val="00D4387F"/>
    <w:rsid w:val="00D57717"/>
    <w:rsid w:val="00DC073D"/>
    <w:rsid w:val="00DC19A7"/>
    <w:rsid w:val="00DF01BE"/>
    <w:rsid w:val="00DF24A7"/>
    <w:rsid w:val="00DF44D8"/>
    <w:rsid w:val="00E0128C"/>
    <w:rsid w:val="00E0587E"/>
    <w:rsid w:val="00E11CFD"/>
    <w:rsid w:val="00E258D8"/>
    <w:rsid w:val="00E41731"/>
    <w:rsid w:val="00E44C0F"/>
    <w:rsid w:val="00E525EC"/>
    <w:rsid w:val="00E62EE1"/>
    <w:rsid w:val="00E64F3F"/>
    <w:rsid w:val="00E82067"/>
    <w:rsid w:val="00E83862"/>
    <w:rsid w:val="00E853A8"/>
    <w:rsid w:val="00E87ED7"/>
    <w:rsid w:val="00EA58A7"/>
    <w:rsid w:val="00EB1DF9"/>
    <w:rsid w:val="00EB2ECC"/>
    <w:rsid w:val="00EB6F9C"/>
    <w:rsid w:val="00EE3F38"/>
    <w:rsid w:val="00EE5476"/>
    <w:rsid w:val="00EE7140"/>
    <w:rsid w:val="00EF59BE"/>
    <w:rsid w:val="00EF6B53"/>
    <w:rsid w:val="00EF6E02"/>
    <w:rsid w:val="00F1731E"/>
    <w:rsid w:val="00F20472"/>
    <w:rsid w:val="00F21925"/>
    <w:rsid w:val="00F46804"/>
    <w:rsid w:val="00F56282"/>
    <w:rsid w:val="00F60232"/>
    <w:rsid w:val="00F77F18"/>
    <w:rsid w:val="00F80D38"/>
    <w:rsid w:val="00F949EB"/>
    <w:rsid w:val="00FC191C"/>
    <w:rsid w:val="00FD69C1"/>
    <w:rsid w:val="1B39FD36"/>
    <w:rsid w:val="1F171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35C53"/>
  <w15:docId w15:val="{BF80B6BE-D0A4-4BA9-A538-110FDC8A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L">
    <w:name w:val="UL"/>
    <w:basedOn w:val="Normal"/>
    <w:rsid w:val="00C712AD"/>
    <w:pPr>
      <w:overflowPunct w:val="0"/>
      <w:autoSpaceDE w:val="0"/>
      <w:autoSpaceDN w:val="0"/>
      <w:adjustRightInd w:val="0"/>
      <w:ind w:left="283" w:hanging="283"/>
      <w:textAlignment w:val="baseline"/>
    </w:pPr>
    <w:rPr>
      <w:rFonts w:ascii="Times New Roman" w:hAnsi="Times New Roman" w:cs="Times New Roman"/>
      <w:szCs w:val="20"/>
      <w:lang w:eastAsia="en-GB"/>
    </w:rPr>
  </w:style>
  <w:style w:type="table" w:styleId="TableGrid">
    <w:name w:val="Table Grid"/>
    <w:basedOn w:val="TableNormal"/>
    <w:rsid w:val="00E8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565DE"/>
    <w:pPr>
      <w:tabs>
        <w:tab w:val="center" w:pos="4320"/>
        <w:tab w:val="right" w:pos="8640"/>
      </w:tabs>
    </w:pPr>
  </w:style>
  <w:style w:type="paragraph" w:styleId="ListParagraph">
    <w:name w:val="List Paragraph"/>
    <w:basedOn w:val="Normal"/>
    <w:uiPriority w:val="34"/>
    <w:qFormat/>
    <w:rsid w:val="00DF01BE"/>
    <w:pPr>
      <w:ind w:left="720"/>
      <w:contextualSpacing/>
    </w:pPr>
    <w:rPr>
      <w:rFonts w:cs="Times New Roman"/>
      <w:sz w:val="22"/>
      <w:lang w:eastAsia="en-GB"/>
    </w:rPr>
  </w:style>
  <w:style w:type="character" w:styleId="CommentReference">
    <w:name w:val="annotation reference"/>
    <w:basedOn w:val="DefaultParagraphFont"/>
    <w:semiHidden/>
    <w:unhideWhenUsed/>
    <w:rsid w:val="007E3EEB"/>
    <w:rPr>
      <w:sz w:val="16"/>
      <w:szCs w:val="16"/>
    </w:rPr>
  </w:style>
  <w:style w:type="paragraph" w:styleId="CommentText">
    <w:name w:val="annotation text"/>
    <w:basedOn w:val="Normal"/>
    <w:link w:val="CommentTextChar"/>
    <w:semiHidden/>
    <w:unhideWhenUsed/>
    <w:rsid w:val="007E3EEB"/>
    <w:rPr>
      <w:szCs w:val="20"/>
    </w:rPr>
  </w:style>
  <w:style w:type="character" w:customStyle="1" w:styleId="CommentTextChar">
    <w:name w:val="Comment Text Char"/>
    <w:basedOn w:val="DefaultParagraphFont"/>
    <w:link w:val="CommentText"/>
    <w:semiHidden/>
    <w:rsid w:val="007E3EEB"/>
    <w:rPr>
      <w:rFonts w:ascii="Arial" w:hAnsi="Arial" w:cs="Arial"/>
      <w:lang w:eastAsia="en-US"/>
    </w:rPr>
  </w:style>
  <w:style w:type="paragraph" w:styleId="CommentSubject">
    <w:name w:val="annotation subject"/>
    <w:basedOn w:val="CommentText"/>
    <w:next w:val="CommentText"/>
    <w:link w:val="CommentSubjectChar"/>
    <w:semiHidden/>
    <w:unhideWhenUsed/>
    <w:rsid w:val="007E3EEB"/>
    <w:rPr>
      <w:b/>
      <w:bCs/>
    </w:rPr>
  </w:style>
  <w:style w:type="character" w:customStyle="1" w:styleId="CommentSubjectChar">
    <w:name w:val="Comment Subject Char"/>
    <w:basedOn w:val="CommentTextChar"/>
    <w:link w:val="CommentSubject"/>
    <w:semiHidden/>
    <w:rsid w:val="007E3EEB"/>
    <w:rPr>
      <w:rFonts w:ascii="Arial" w:hAnsi="Arial" w:cs="Arial"/>
      <w:b/>
      <w:bCs/>
      <w:lang w:eastAsia="en-US"/>
    </w:rPr>
  </w:style>
  <w:style w:type="character" w:styleId="UnresolvedMention">
    <w:name w:val="Unresolved Mention"/>
    <w:basedOn w:val="DefaultParagraphFont"/>
    <w:uiPriority w:val="99"/>
    <w:unhideWhenUsed/>
    <w:rsid w:val="004D7C12"/>
    <w:rPr>
      <w:color w:val="605E5C"/>
      <w:shd w:val="clear" w:color="auto" w:fill="E1DFDD"/>
    </w:rPr>
  </w:style>
  <w:style w:type="character" w:styleId="Mention">
    <w:name w:val="Mention"/>
    <w:basedOn w:val="DefaultParagraphFont"/>
    <w:uiPriority w:val="99"/>
    <w:unhideWhenUsed/>
    <w:rsid w:val="004D7C12"/>
    <w:rPr>
      <w:color w:val="2B579A"/>
      <w:shd w:val="clear" w:color="auto" w:fill="E1DFDD"/>
    </w:rPr>
  </w:style>
  <w:style w:type="paragraph" w:styleId="Revision">
    <w:name w:val="Revision"/>
    <w:hidden/>
    <w:uiPriority w:val="99"/>
    <w:semiHidden/>
    <w:rsid w:val="00F56282"/>
    <w:rPr>
      <w:rFonts w:ascii="Arial" w:hAnsi="Arial"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6143">
      <w:bodyDiv w:val="1"/>
      <w:marLeft w:val="0"/>
      <w:marRight w:val="0"/>
      <w:marTop w:val="0"/>
      <w:marBottom w:val="0"/>
      <w:divBdr>
        <w:top w:val="none" w:sz="0" w:space="0" w:color="auto"/>
        <w:left w:val="none" w:sz="0" w:space="0" w:color="auto"/>
        <w:bottom w:val="none" w:sz="0" w:space="0" w:color="auto"/>
        <w:right w:val="none" w:sz="0" w:space="0" w:color="auto"/>
      </w:divBdr>
      <w:divsChild>
        <w:div w:id="281615012">
          <w:marLeft w:val="0"/>
          <w:marRight w:val="0"/>
          <w:marTop w:val="0"/>
          <w:marBottom w:val="0"/>
          <w:divBdr>
            <w:top w:val="none" w:sz="0" w:space="0" w:color="auto"/>
            <w:left w:val="none" w:sz="0" w:space="0" w:color="auto"/>
            <w:bottom w:val="none" w:sz="0" w:space="0" w:color="auto"/>
            <w:right w:val="none" w:sz="0" w:space="0" w:color="auto"/>
          </w:divBdr>
          <w:divsChild>
            <w:div w:id="652637776">
              <w:marLeft w:val="0"/>
              <w:marRight w:val="0"/>
              <w:marTop w:val="0"/>
              <w:marBottom w:val="0"/>
              <w:divBdr>
                <w:top w:val="none" w:sz="0" w:space="0" w:color="auto"/>
                <w:left w:val="none" w:sz="0" w:space="0" w:color="auto"/>
                <w:bottom w:val="none" w:sz="0" w:space="0" w:color="auto"/>
                <w:right w:val="none" w:sz="0" w:space="0" w:color="auto"/>
              </w:divBdr>
            </w:div>
            <w:div w:id="867454227">
              <w:marLeft w:val="0"/>
              <w:marRight w:val="0"/>
              <w:marTop w:val="0"/>
              <w:marBottom w:val="0"/>
              <w:divBdr>
                <w:top w:val="none" w:sz="0" w:space="0" w:color="auto"/>
                <w:left w:val="none" w:sz="0" w:space="0" w:color="auto"/>
                <w:bottom w:val="none" w:sz="0" w:space="0" w:color="auto"/>
                <w:right w:val="none" w:sz="0" w:space="0" w:color="auto"/>
              </w:divBdr>
            </w:div>
            <w:div w:id="1133793775">
              <w:marLeft w:val="0"/>
              <w:marRight w:val="0"/>
              <w:marTop w:val="0"/>
              <w:marBottom w:val="0"/>
              <w:divBdr>
                <w:top w:val="none" w:sz="0" w:space="0" w:color="auto"/>
                <w:left w:val="none" w:sz="0" w:space="0" w:color="auto"/>
                <w:bottom w:val="none" w:sz="0" w:space="0" w:color="auto"/>
                <w:right w:val="none" w:sz="0" w:space="0" w:color="auto"/>
              </w:divBdr>
            </w:div>
            <w:div w:id="1510096873">
              <w:marLeft w:val="0"/>
              <w:marRight w:val="0"/>
              <w:marTop w:val="0"/>
              <w:marBottom w:val="0"/>
              <w:divBdr>
                <w:top w:val="none" w:sz="0" w:space="0" w:color="auto"/>
                <w:left w:val="none" w:sz="0" w:space="0" w:color="auto"/>
                <w:bottom w:val="none" w:sz="0" w:space="0" w:color="auto"/>
                <w:right w:val="none" w:sz="0" w:space="0" w:color="auto"/>
              </w:divBdr>
            </w:div>
            <w:div w:id="1538086520">
              <w:marLeft w:val="0"/>
              <w:marRight w:val="0"/>
              <w:marTop w:val="0"/>
              <w:marBottom w:val="0"/>
              <w:divBdr>
                <w:top w:val="none" w:sz="0" w:space="0" w:color="auto"/>
                <w:left w:val="none" w:sz="0" w:space="0" w:color="auto"/>
                <w:bottom w:val="none" w:sz="0" w:space="0" w:color="auto"/>
                <w:right w:val="none" w:sz="0" w:space="0" w:color="auto"/>
              </w:divBdr>
            </w:div>
            <w:div w:id="1577789675">
              <w:marLeft w:val="0"/>
              <w:marRight w:val="0"/>
              <w:marTop w:val="0"/>
              <w:marBottom w:val="0"/>
              <w:divBdr>
                <w:top w:val="none" w:sz="0" w:space="0" w:color="auto"/>
                <w:left w:val="none" w:sz="0" w:space="0" w:color="auto"/>
                <w:bottom w:val="none" w:sz="0" w:space="0" w:color="auto"/>
                <w:right w:val="none" w:sz="0" w:space="0" w:color="auto"/>
              </w:divBdr>
            </w:div>
            <w:div w:id="1638148093">
              <w:marLeft w:val="0"/>
              <w:marRight w:val="0"/>
              <w:marTop w:val="0"/>
              <w:marBottom w:val="0"/>
              <w:divBdr>
                <w:top w:val="none" w:sz="0" w:space="0" w:color="auto"/>
                <w:left w:val="none" w:sz="0" w:space="0" w:color="auto"/>
                <w:bottom w:val="none" w:sz="0" w:space="0" w:color="auto"/>
                <w:right w:val="none" w:sz="0" w:space="0" w:color="auto"/>
              </w:divBdr>
            </w:div>
            <w:div w:id="20021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6383">
      <w:bodyDiv w:val="1"/>
      <w:marLeft w:val="0"/>
      <w:marRight w:val="0"/>
      <w:marTop w:val="0"/>
      <w:marBottom w:val="0"/>
      <w:divBdr>
        <w:top w:val="none" w:sz="0" w:space="0" w:color="auto"/>
        <w:left w:val="none" w:sz="0" w:space="0" w:color="auto"/>
        <w:bottom w:val="none" w:sz="0" w:space="0" w:color="auto"/>
        <w:right w:val="none" w:sz="0" w:space="0" w:color="auto"/>
      </w:divBdr>
      <w:divsChild>
        <w:div w:id="364449936">
          <w:marLeft w:val="0"/>
          <w:marRight w:val="0"/>
          <w:marTop w:val="0"/>
          <w:marBottom w:val="0"/>
          <w:divBdr>
            <w:top w:val="none" w:sz="0" w:space="0" w:color="auto"/>
            <w:left w:val="none" w:sz="0" w:space="0" w:color="auto"/>
            <w:bottom w:val="none" w:sz="0" w:space="0" w:color="auto"/>
            <w:right w:val="none" w:sz="0" w:space="0" w:color="auto"/>
          </w:divBdr>
          <w:divsChild>
            <w:div w:id="210942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5" ma:contentTypeDescription="Create a new document." ma:contentTypeScope="" ma:versionID="f9fae1392451c7137dd5e454073100a9">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af51901ca560c41fc7b335fde05d33e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QWEZD2MZKR4M-600158671-368281</_dlc_DocId>
    <_dlc_DocIdUrl xmlns="a73c4f44-59d3-4782-ad57-7cd8d77cc50e">
      <Url>https://northumberland365.sharepoint.com/sites/HR-HR/_layouts/15/DocIdRedir.aspx?ID=QWEZD2MZKR4M-600158671-368281</Url>
      <Description>QWEZD2MZKR4M-600158671-368281</Description>
    </_dlc_DocIdUrl>
  </documentManagement>
</p:properties>
</file>

<file path=customXml/itemProps1.xml><?xml version="1.0" encoding="utf-8"?>
<ds:datastoreItem xmlns:ds="http://schemas.openxmlformats.org/officeDocument/2006/customXml" ds:itemID="{D0D72217-57D0-482E-BB7C-8EB175BFB24E}">
  <ds:schemaRefs>
    <ds:schemaRef ds:uri="http://schemas.openxmlformats.org/officeDocument/2006/bibliography"/>
  </ds:schemaRefs>
</ds:datastoreItem>
</file>

<file path=customXml/itemProps2.xml><?xml version="1.0" encoding="utf-8"?>
<ds:datastoreItem xmlns:ds="http://schemas.openxmlformats.org/officeDocument/2006/customXml" ds:itemID="{E96490C9-772A-4591-AC2C-67FFEA7BACCC}"/>
</file>

<file path=customXml/itemProps3.xml><?xml version="1.0" encoding="utf-8"?>
<ds:datastoreItem xmlns:ds="http://schemas.openxmlformats.org/officeDocument/2006/customXml" ds:itemID="{4E522E21-7F85-4832-8A8D-1B3DD388B545}"/>
</file>

<file path=customXml/itemProps4.xml><?xml version="1.0" encoding="utf-8"?>
<ds:datastoreItem xmlns:ds="http://schemas.openxmlformats.org/officeDocument/2006/customXml" ds:itemID="{117AEA7A-E961-45C7-9A6A-3CCD1BB8F27B}"/>
</file>

<file path=customXml/itemProps5.xml><?xml version="1.0" encoding="utf-8"?>
<ds:datastoreItem xmlns:ds="http://schemas.openxmlformats.org/officeDocument/2006/customXml" ds:itemID="{1286DA5A-E3C7-4FA0-97F8-A1A769DC7FDE}"/>
</file>

<file path=docProps/app.xml><?xml version="1.0" encoding="utf-8"?>
<Properties xmlns="http://schemas.openxmlformats.org/officeDocument/2006/extended-properties" xmlns:vt="http://schemas.openxmlformats.org/officeDocument/2006/docPropsVTypes">
  <Template>Normal</Template>
  <TotalTime>2</TotalTime>
  <Pages>4</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Guidelines for the writing of Job Descriptions</vt:lpstr>
    </vt:vector>
  </TitlesOfParts>
  <Company>Northumberland County Council</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writing of Job Descriptions</dc:title>
  <dc:creator>Northumberland County Council</dc:creator>
  <cp:lastModifiedBy>Pam Hindhaugh</cp:lastModifiedBy>
  <cp:revision>4</cp:revision>
  <cp:lastPrinted>2014-08-26T10:03:00Z</cp:lastPrinted>
  <dcterms:created xsi:type="dcterms:W3CDTF">2023-03-08T17:07:00Z</dcterms:created>
  <dcterms:modified xsi:type="dcterms:W3CDTF">2023-03-08T17:09:00Z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939822a0-97b5-4bf9-bf40-a2cfa2690179</vt:lpwstr>
  </property>
</Properties>
</file>