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center" w:pos="7700" w:leader="none"/>
          <w:tab w:val="right" w:pos="14040" w:leader="none"/>
          <w:tab w:val="right" w:pos="15400" w:leader="none"/>
        </w:tabs>
        <w:spacing w:before="0" w:after="160" w:line="259"/>
        <w:ind w:right="98" w:left="0" w:firstLine="0"/>
        <w:jc w:val="center"/>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Northumberland County Council </w:t>
      </w:r>
    </w:p>
    <w:p>
      <w:pPr>
        <w:tabs>
          <w:tab w:val="center" w:pos="7700" w:leader="none"/>
          <w:tab w:val="right" w:pos="14040" w:leader="none"/>
          <w:tab w:val="right" w:pos="15400" w:leader="none"/>
        </w:tabs>
        <w:spacing w:before="0" w:after="160" w:line="259"/>
        <w:ind w:right="98" w:left="0" w:firstLine="0"/>
        <w:jc w:val="center"/>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JOB DESCRIPTION</w:t>
      </w:r>
    </w:p>
    <w:p>
      <w:pPr>
        <w:spacing w:before="0" w:after="160" w:line="259"/>
        <w:ind w:right="0" w:left="0" w:firstLine="0"/>
        <w:jc w:val="left"/>
        <w:rPr>
          <w:rFonts w:ascii="Arial" w:hAnsi="Arial" w:cs="Arial" w:eastAsia="Arial"/>
          <w:color w:val="000000"/>
          <w:spacing w:val="0"/>
          <w:position w:val="0"/>
          <w:sz w:val="20"/>
          <w:shd w:fill="auto" w:val="clear"/>
        </w:rPr>
      </w:pPr>
    </w:p>
    <w:tbl>
      <w:tblPr/>
      <w:tblGrid>
        <w:gridCol w:w="1192"/>
        <w:gridCol w:w="3075"/>
        <w:gridCol w:w="2302"/>
        <w:gridCol w:w="5260"/>
        <w:gridCol w:w="2122"/>
      </w:tblGrid>
      <w:tr>
        <w:trPr>
          <w:trHeight w:val="300" w:hRule="auto"/>
          <w:jc w:val="left"/>
        </w:trPr>
        <w:tc>
          <w:tcPr>
            <w:tcW w:w="4267"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Post Title:</w:t>
            </w:r>
            <w:r>
              <w:rPr>
                <w:rFonts w:ascii="Arial" w:hAnsi="Arial" w:cs="Arial" w:eastAsia="Arial"/>
                <w:color w:val="auto"/>
                <w:spacing w:val="0"/>
                <w:position w:val="0"/>
                <w:sz w:val="20"/>
                <w:shd w:fill="auto" w:val="clear"/>
              </w:rPr>
              <w:t xml:space="preserve"> Senior Early Years Worker</w:t>
            </w:r>
          </w:p>
        </w:tc>
        <w:tc>
          <w:tcPr>
            <w:tcW w:w="7562"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Director/Service/Sector:</w:t>
            </w:r>
            <w:r>
              <w:rPr>
                <w:rFonts w:ascii="Calibri" w:hAnsi="Calibri" w:cs="Calibri" w:eastAsia="Calibri"/>
                <w:color w:val="auto"/>
                <w:spacing w:val="0"/>
                <w:position w:val="0"/>
                <w:sz w:val="22"/>
                <w:shd w:fill="auto" w:val="clear"/>
              </w:rPr>
              <w:tab/>
            </w:r>
            <w:r>
              <w:rPr>
                <w:rFonts w:ascii="Arial" w:hAnsi="Arial" w:cs="Arial" w:eastAsia="Arial"/>
                <w:b/>
                <w:color w:val="auto"/>
                <w:spacing w:val="0"/>
                <w:position w:val="0"/>
                <w:sz w:val="20"/>
                <w:shd w:fill="auto" w:val="clear"/>
              </w:rPr>
              <w:t xml:space="preserve">Wellbeing &amp; Community Health Group</w:t>
            </w:r>
            <w:r>
              <w:rPr>
                <w:rFonts w:ascii="Calibri" w:hAnsi="Calibri" w:cs="Calibri" w:eastAsia="Calibri"/>
                <w:color w:val="auto"/>
                <w:spacing w:val="0"/>
                <w:position w:val="0"/>
                <w:sz w:val="22"/>
                <w:shd w:fill="auto" w:val="clear"/>
              </w:rPr>
              <w:tab/>
              <w:tab/>
              <w:tab/>
              <w:tab/>
            </w:r>
          </w:p>
        </w:tc>
        <w:tc>
          <w:tcPr>
            <w:tcW w:w="212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Office Use</w:t>
            </w:r>
          </w:p>
        </w:tc>
      </w:tr>
      <w:tr>
        <w:trPr>
          <w:trHeight w:val="375" w:hRule="auto"/>
          <w:jc w:val="left"/>
        </w:trPr>
        <w:tc>
          <w:tcPr>
            <w:tcW w:w="4267"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Band:                </w:t>
            </w:r>
            <w:r>
              <w:rPr>
                <w:rFonts w:ascii="Arial" w:hAnsi="Arial" w:cs="Arial" w:eastAsia="Arial"/>
                <w:color w:val="auto"/>
                <w:spacing w:val="0"/>
                <w:position w:val="0"/>
                <w:sz w:val="20"/>
                <w:shd w:fill="auto" w:val="clear"/>
              </w:rPr>
              <w:t xml:space="preserve">4</w:t>
            </w:r>
          </w:p>
        </w:tc>
        <w:tc>
          <w:tcPr>
            <w:tcW w:w="7562"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Workplace: </w:t>
            </w:r>
            <w:r>
              <w:rPr>
                <w:rFonts w:ascii="Arial" w:hAnsi="Arial" w:cs="Arial" w:eastAsia="Arial"/>
                <w:color w:val="auto"/>
                <w:spacing w:val="0"/>
                <w:position w:val="0"/>
                <w:sz w:val="20"/>
                <w:shd w:fill="auto" w:val="clear"/>
              </w:rPr>
              <w:t xml:space="preserve">Hadston Childrens Centre / Berwick Children's centre</w:t>
            </w:r>
          </w:p>
        </w:tc>
        <w:tc>
          <w:tcPr>
            <w:tcW w:w="2122" w:type="dxa"/>
            <w:vMerge w:val="restart"/>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JE ref: 3933</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HRMS ref:</w:t>
            </w:r>
          </w:p>
          <w:p>
            <w:pPr>
              <w:spacing w:before="0" w:after="0" w:line="240"/>
              <w:ind w:right="0" w:left="0" w:firstLine="0"/>
              <w:jc w:val="left"/>
              <w:rPr>
                <w:color w:val="auto"/>
                <w:spacing w:val="0"/>
                <w:position w:val="0"/>
                <w:shd w:fill="auto" w:val="clear"/>
              </w:rPr>
            </w:pPr>
          </w:p>
        </w:tc>
      </w:tr>
      <w:tr>
        <w:trPr>
          <w:trHeight w:val="375" w:hRule="auto"/>
          <w:jc w:val="left"/>
        </w:trPr>
        <w:tc>
          <w:tcPr>
            <w:tcW w:w="4267"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Responsible to:</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0"/>
                <w:shd w:fill="auto" w:val="clear"/>
              </w:rPr>
              <w:t xml:space="preserve">Integrated Childrens Centre Coordinator</w:t>
            </w:r>
          </w:p>
        </w:tc>
        <w:tc>
          <w:tcPr>
            <w:tcW w:w="2302"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Date: 14.07.2021</w:t>
            </w:r>
          </w:p>
        </w:tc>
        <w:tc>
          <w:tcPr>
            <w:tcW w:w="526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Manager Level: </w:t>
            </w:r>
            <w:r>
              <w:rPr>
                <w:rFonts w:ascii="Arial" w:hAnsi="Arial" w:cs="Arial" w:eastAsia="Arial"/>
                <w:color w:val="auto"/>
                <w:spacing w:val="0"/>
                <w:position w:val="0"/>
                <w:sz w:val="20"/>
                <w:shd w:fill="auto" w:val="clear"/>
              </w:rPr>
              <w:t xml:space="preserve">N/A</w:t>
            </w:r>
          </w:p>
        </w:tc>
        <w:tc>
          <w:tcPr>
            <w:tcW w:w="212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p>
        </w:tc>
      </w:tr>
      <w:tr>
        <w:trPr>
          <w:trHeight w:val="1" w:hRule="atLeast"/>
          <w:jc w:val="left"/>
        </w:trPr>
        <w:tc>
          <w:tcPr>
            <w:tcW w:w="13951" w:type="dxa"/>
            <w:gridSpan w:val="5"/>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Job Purpose:</w:t>
            </w:r>
            <w:r>
              <w:rPr>
                <w:rFonts w:ascii="Arial" w:hAnsi="Arial" w:cs="Arial" w:eastAsia="Arial"/>
                <w:color w:val="0000FF"/>
                <w:spacing w:val="0"/>
                <w:position w:val="0"/>
                <w:sz w:val="20"/>
                <w:shd w:fill="auto" w:val="clear"/>
              </w:rPr>
              <w:t xml:space="preserve"> </w:t>
            </w:r>
            <w:r>
              <w:rPr>
                <w:rFonts w:ascii="Arial" w:hAnsi="Arial" w:cs="Arial" w:eastAsia="Arial"/>
                <w:color w:val="auto"/>
                <w:spacing w:val="0"/>
                <w:position w:val="0"/>
                <w:sz w:val="20"/>
                <w:shd w:fill="auto" w:val="clear"/>
              </w:rPr>
              <w:t xml:space="preserve">To provide and implement a stimulating learning environment to enhance early childhood development. To provide quality daycare provision, working directly with children and their families to offer high quality learning/play experiences in the Childrens Centre. </w:t>
            </w:r>
          </w:p>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 To support the Integrated Childrens Centre Coordinator, with the operational delivery of our two year old early education provision.</w:t>
            </w:r>
          </w:p>
        </w:tc>
      </w:tr>
      <w:tr>
        <w:trPr>
          <w:trHeight w:val="300" w:hRule="auto"/>
          <w:jc w:val="left"/>
        </w:trPr>
        <w:tc>
          <w:tcPr>
            <w:tcW w:w="1192" w:type="dxa"/>
            <w:tcBorders>
              <w:top w:val="single" w:color="000000" w:sz="6"/>
              <w:left w:val="single" w:color="000000" w:sz="6"/>
              <w:bottom w:val="single" w:color="000000" w:sz="6"/>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Resources</w:t>
            </w:r>
          </w:p>
        </w:tc>
        <w:tc>
          <w:tcPr>
            <w:tcW w:w="3075" w:type="dxa"/>
            <w:tcBorders>
              <w:top w:val="single" w:color="000000" w:sz="6"/>
              <w:left w:val="single" w:color="000000" w:sz="4"/>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20"/>
                <w:shd w:fill="auto" w:val="clear"/>
              </w:rPr>
              <w:t xml:space="preserve">Staff</w:t>
            </w:r>
          </w:p>
        </w:tc>
        <w:tc>
          <w:tcPr>
            <w:tcW w:w="9684" w:type="dxa"/>
            <w:gridSpan w:val="3"/>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59"/>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n/a</w:t>
            </w:r>
          </w:p>
        </w:tc>
      </w:tr>
      <w:tr>
        <w:trPr>
          <w:trHeight w:val="300" w:hRule="auto"/>
          <w:jc w:val="left"/>
        </w:trPr>
        <w:tc>
          <w:tcPr>
            <w:tcW w:w="4267"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20"/>
                <w:shd w:fill="auto" w:val="clear"/>
              </w:rPr>
              <w:t xml:space="preserve">Finance</w:t>
            </w:r>
          </w:p>
        </w:tc>
        <w:tc>
          <w:tcPr>
            <w:tcW w:w="9684" w:type="dxa"/>
            <w:gridSpan w:val="3"/>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n/a</w:t>
            </w:r>
          </w:p>
        </w:tc>
      </w:tr>
      <w:tr>
        <w:trPr>
          <w:trHeight w:val="300" w:hRule="auto"/>
          <w:jc w:val="left"/>
        </w:trPr>
        <w:tc>
          <w:tcPr>
            <w:tcW w:w="4267"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20"/>
                <w:shd w:fill="auto" w:val="clear"/>
              </w:rPr>
              <w:t xml:space="preserve">Physical</w:t>
            </w:r>
          </w:p>
        </w:tc>
        <w:tc>
          <w:tcPr>
            <w:tcW w:w="9684" w:type="dxa"/>
            <w:gridSpan w:val="3"/>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n/a</w:t>
            </w:r>
          </w:p>
        </w:tc>
      </w:tr>
      <w:tr>
        <w:trPr>
          <w:trHeight w:val="300" w:hRule="auto"/>
          <w:jc w:val="left"/>
        </w:trPr>
        <w:tc>
          <w:tcPr>
            <w:tcW w:w="4267"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20"/>
                <w:shd w:fill="auto" w:val="clear"/>
              </w:rPr>
              <w:t xml:space="preserve">Clients</w:t>
            </w:r>
          </w:p>
        </w:tc>
        <w:tc>
          <w:tcPr>
            <w:tcW w:w="9684" w:type="dxa"/>
            <w:gridSpan w:val="3"/>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Children from 0-5 years and their families </w:t>
            </w:r>
          </w:p>
        </w:tc>
      </w:tr>
      <w:tr>
        <w:trPr>
          <w:trHeight w:val="1" w:hRule="atLeast"/>
          <w:jc w:val="left"/>
        </w:trPr>
        <w:tc>
          <w:tcPr>
            <w:tcW w:w="13951" w:type="dxa"/>
            <w:gridSpan w:val="5"/>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Duties and key result areas:</w:t>
            </w:r>
          </w:p>
          <w:p>
            <w:pPr>
              <w:spacing w:before="0" w:after="0" w:line="240"/>
              <w:ind w:right="0" w:left="0" w:firstLine="0"/>
              <w:jc w:val="left"/>
              <w:rPr>
                <w:rFonts w:ascii="Arial" w:hAnsi="Arial" w:cs="Arial" w:eastAsia="Arial"/>
                <w:color w:val="auto"/>
                <w:spacing w:val="0"/>
                <w:position w:val="0"/>
                <w:sz w:val="20"/>
                <w:shd w:fill="auto" w:val="clear"/>
              </w:rPr>
            </w:pPr>
          </w:p>
          <w:p>
            <w:pPr>
              <w:numPr>
                <w:ilvl w:val="0"/>
                <w:numId w:val="35"/>
              </w:numPr>
              <w:spacing w:before="120" w:after="12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To lead on the high quality early education and play opportunities through the planning and delivery of a wide range of activities appropriate to the child’s needs and stage of development, using the ‘EYFS Curriculum’ and ‘Development Matters’ guidance.</w:t>
            </w:r>
          </w:p>
          <w:p>
            <w:pPr>
              <w:numPr>
                <w:ilvl w:val="0"/>
                <w:numId w:val="35"/>
              </w:numPr>
              <w:spacing w:before="120" w:after="12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To be the named person within the setting for OFSTED, leading on the planning, assessment, monitoring and evaluation of children's progress.</w:t>
            </w:r>
          </w:p>
          <w:p>
            <w:pPr>
              <w:numPr>
                <w:ilvl w:val="0"/>
                <w:numId w:val="35"/>
              </w:numPr>
              <w:spacing w:before="120" w:after="12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To support Early Years Workers to provide consistency in facilitating children’s physical, emotional, intellectual, and social development and ensuring all relevant records pertaining to children are updated regularly, in partnership with parents.</w:t>
            </w:r>
          </w:p>
          <w:p>
            <w:pPr>
              <w:numPr>
                <w:ilvl w:val="0"/>
                <w:numId w:val="35"/>
              </w:numPr>
              <w:spacing w:before="120" w:after="12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To work closely with parents/carers, sharing information about children’s progress and encouraging parent/carer involvement in supporting their child's learning and development. To have a good working knowledge of children with SEND and the procedures to follow to ensure support for these children is in place.</w:t>
            </w:r>
          </w:p>
          <w:p>
            <w:pPr>
              <w:numPr>
                <w:ilvl w:val="0"/>
                <w:numId w:val="35"/>
              </w:numPr>
              <w:spacing w:before="120" w:after="12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To ensure that the Early Years provision is a safe environment for children by complying with all policies, procedures, and standards relevant to the setting, ensuring that safety and hygiene standards are high, and undertaking risk assessments as agreed by the Integrated Children’s Centre Co-ordinator. Assist the Integrated Childrens Centre Coordinator in the development and review of Childcare Policies and Procedures.</w:t>
            </w:r>
          </w:p>
          <w:p>
            <w:pPr>
              <w:numPr>
                <w:ilvl w:val="0"/>
                <w:numId w:val="35"/>
              </w:numPr>
              <w:spacing w:before="120" w:after="12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To work closely with childcare staff to support children and their families who may have additional needs. W</w:t>
            </w:r>
            <w:r>
              <w:rPr>
                <w:rFonts w:ascii="Arial" w:hAnsi="Arial" w:cs="Arial" w:eastAsia="Arial"/>
                <w:color w:val="000000"/>
                <w:spacing w:val="0"/>
                <w:position w:val="0"/>
                <w:sz w:val="19"/>
                <w:shd w:fill="auto" w:val="clear"/>
              </w:rPr>
              <w:t xml:space="preserve">ork with the relevant agencies,</w:t>
            </w:r>
            <w:r>
              <w:rPr>
                <w:rFonts w:ascii="Calibri" w:hAnsi="Calibri" w:cs="Calibri" w:eastAsia="Calibri"/>
                <w:color w:val="auto"/>
                <w:spacing w:val="0"/>
                <w:position w:val="0"/>
                <w:sz w:val="22"/>
                <w:shd w:fill="auto" w:val="clear"/>
              </w:rPr>
              <w:t xml:space="preserve"> and p</w:t>
            </w:r>
            <w:r>
              <w:rPr>
                <w:rFonts w:ascii="Arial" w:hAnsi="Arial" w:cs="Arial" w:eastAsia="Arial"/>
                <w:color w:val="auto"/>
                <w:spacing w:val="0"/>
                <w:position w:val="0"/>
                <w:sz w:val="20"/>
                <w:shd w:fill="auto" w:val="clear"/>
              </w:rPr>
              <w:t xml:space="preserve">rovide the evidence required, to secure additional funding to support these children’s needs.</w:t>
            </w:r>
          </w:p>
          <w:p>
            <w:pPr>
              <w:numPr>
                <w:ilvl w:val="0"/>
                <w:numId w:val="35"/>
              </w:numPr>
              <w:spacing w:before="120" w:after="12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Provide the Integrated Children’s Centre Co-ordinator with regular feedback regarding parents' concerns, requests, and observations.</w:t>
            </w:r>
          </w:p>
          <w:p>
            <w:pPr>
              <w:numPr>
                <w:ilvl w:val="0"/>
                <w:numId w:val="35"/>
              </w:numPr>
              <w:spacing w:before="120" w:after="12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To contribute to the development and use of imaginative and creative approaches to play/early learning, both indoors and out.</w:t>
            </w:r>
          </w:p>
          <w:p>
            <w:pPr>
              <w:numPr>
                <w:ilvl w:val="0"/>
                <w:numId w:val="35"/>
              </w:numPr>
              <w:spacing w:before="120" w:after="12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To support the Children's Centre delivery around engaging with children and families in SOA through prevention and intervention pathway service. e.g. creches, outreach work. </w:t>
            </w:r>
          </w:p>
          <w:p>
            <w:pPr>
              <w:numPr>
                <w:ilvl w:val="0"/>
                <w:numId w:val="35"/>
              </w:numPr>
              <w:spacing w:before="120" w:after="12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To work as part of a team, contributing to the development of the Early Years Worker team and its service delivery. Day-to-day supervision of students, trainees and volunteers and participate in their assessment as required. </w:t>
            </w:r>
          </w:p>
          <w:p>
            <w:pPr>
              <w:numPr>
                <w:ilvl w:val="0"/>
                <w:numId w:val="35"/>
              </w:numPr>
              <w:spacing w:before="120" w:after="12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To support the Senior Leadership Team with the delivery of Childrens Centre and Early Help core delivery across the North Locality.</w:t>
            </w:r>
          </w:p>
          <w:p>
            <w:pPr>
              <w:numPr>
                <w:ilvl w:val="0"/>
                <w:numId w:val="35"/>
              </w:numPr>
              <w:spacing w:before="120" w:after="12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To be able to manage their own workload.</w:t>
            </w:r>
          </w:p>
          <w:p>
            <w:pPr>
              <w:numPr>
                <w:ilvl w:val="0"/>
                <w:numId w:val="35"/>
              </w:numPr>
              <w:spacing w:before="120" w:after="12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To undertake other duties and responsibilities as required, commensurate with the grade of the post.</w:t>
            </w:r>
          </w:p>
          <w:p>
            <w:pPr>
              <w:spacing w:before="0" w:after="120" w:line="240"/>
              <w:ind w:right="0" w:left="0" w:firstLine="0"/>
              <w:jc w:val="left"/>
              <w:rPr>
                <w:rFonts w:ascii="Arial" w:hAnsi="Arial" w:cs="Arial" w:eastAsia="Arial"/>
                <w:color w:val="auto"/>
                <w:spacing w:val="0"/>
                <w:position w:val="0"/>
                <w:sz w:val="20"/>
                <w:shd w:fill="auto" w:val="clear"/>
              </w:rPr>
            </w:pPr>
          </w:p>
          <w:p>
            <w:pPr>
              <w:spacing w:before="0" w:after="120" w:line="240"/>
              <w:ind w:right="0" w:left="36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Other</w:t>
            </w:r>
          </w:p>
          <w:p>
            <w:pPr>
              <w:spacing w:before="0" w:after="120" w:line="240"/>
              <w:ind w:right="0" w:left="0" w:firstLine="0"/>
              <w:jc w:val="left"/>
              <w:rPr>
                <w:rFonts w:ascii="Arial" w:hAnsi="Arial" w:cs="Arial" w:eastAsia="Arial"/>
                <w:color w:val="auto"/>
                <w:spacing w:val="0"/>
                <w:position w:val="0"/>
                <w:sz w:val="20"/>
                <w:shd w:fill="auto" w:val="clear"/>
              </w:rPr>
            </w:pPr>
          </w:p>
          <w:p>
            <w:pPr>
              <w:numPr>
                <w:ilvl w:val="0"/>
                <w:numId w:val="39"/>
              </w:numPr>
              <w:spacing w:before="0" w:after="12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Responsibility for helping to keep children and young people safe by providing a safe environment for children and young people to learn in.</w:t>
            </w:r>
          </w:p>
          <w:p>
            <w:pPr>
              <w:numPr>
                <w:ilvl w:val="0"/>
                <w:numId w:val="39"/>
              </w:numPr>
              <w:spacing w:before="0" w:after="12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Identifying children and young people who are suffering or likely to suffer significant harm and take appropriate action with the aim of making sure they are kept safe.</w:t>
            </w:r>
          </w:p>
          <w:p>
            <w:pPr>
              <w:spacing w:before="0" w:after="120" w:line="240"/>
              <w:ind w:right="0" w:left="0" w:firstLine="0"/>
              <w:jc w:val="left"/>
              <w:rPr>
                <w:rFonts w:ascii="Arial" w:hAnsi="Arial" w:cs="Arial" w:eastAsia="Arial"/>
                <w:color w:val="auto"/>
                <w:spacing w:val="0"/>
                <w:position w:val="0"/>
                <w:sz w:val="20"/>
                <w:shd w:fill="auto" w:val="clear"/>
              </w:rPr>
            </w:pPr>
          </w:p>
          <w:p>
            <w:pPr>
              <w:spacing w:before="0" w:after="12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p>
            <w:pPr>
              <w:spacing w:before="0" w:after="0" w:line="240"/>
              <w:ind w:right="0" w:left="0" w:firstLine="0"/>
              <w:jc w:val="left"/>
              <w:rPr>
                <w:spacing w:val="0"/>
                <w:position w:val="0"/>
                <w:shd w:fill="auto" w:val="clear"/>
              </w:rPr>
            </w:pPr>
          </w:p>
        </w:tc>
      </w:tr>
      <w:tr>
        <w:trPr>
          <w:trHeight w:val="1" w:hRule="atLeast"/>
          <w:jc w:val="left"/>
        </w:trPr>
        <w:tc>
          <w:tcPr>
            <w:tcW w:w="13951" w:type="dxa"/>
            <w:gridSpan w:val="5"/>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Work Arrangements</w:t>
            </w:r>
          </w:p>
        </w:tc>
      </w:tr>
      <w:tr>
        <w:trPr>
          <w:trHeight w:val="330" w:hRule="auto"/>
          <w:jc w:val="left"/>
        </w:trPr>
        <w:tc>
          <w:tcPr>
            <w:tcW w:w="4267"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Transport requirements:</w:t>
            </w:r>
          </w:p>
          <w:p>
            <w:pPr>
              <w:spacing w:before="0" w:after="0" w:line="240"/>
              <w:ind w:right="0" w:left="0" w:firstLine="0"/>
              <w:jc w:val="left"/>
              <w:rPr>
                <w:color w:val="auto"/>
                <w:spacing w:val="0"/>
                <w:position w:val="0"/>
                <w:shd w:fill="auto" w:val="clear"/>
              </w:rPr>
            </w:pPr>
          </w:p>
        </w:tc>
        <w:tc>
          <w:tcPr>
            <w:tcW w:w="9684" w:type="dxa"/>
            <w:gridSpan w:val="3"/>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Able to travel between outreach venues to deliver childcare, crèches and other Childrens Centre services. Occasional travel required to venues across Northumberland to access training and attend meetings. </w:t>
            </w:r>
          </w:p>
        </w:tc>
      </w:tr>
      <w:tr>
        <w:trPr>
          <w:trHeight w:val="330" w:hRule="auto"/>
          <w:jc w:val="left"/>
        </w:trPr>
        <w:tc>
          <w:tcPr>
            <w:tcW w:w="4267"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Working patterns:</w:t>
            </w:r>
          </w:p>
          <w:p>
            <w:pPr>
              <w:spacing w:before="0" w:after="0" w:line="240"/>
              <w:ind w:right="0" w:left="0" w:firstLine="0"/>
              <w:jc w:val="left"/>
              <w:rPr>
                <w:color w:val="auto"/>
                <w:spacing w:val="0"/>
                <w:position w:val="0"/>
                <w:shd w:fill="auto" w:val="clear"/>
              </w:rPr>
            </w:pPr>
          </w:p>
        </w:tc>
        <w:tc>
          <w:tcPr>
            <w:tcW w:w="9684" w:type="dxa"/>
            <w:gridSpan w:val="3"/>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37 hours per week between 9:00am and 5pm, Monday to Friday. Occasional evening and weekend working to cover needs of the service.</w:t>
            </w:r>
          </w:p>
        </w:tc>
      </w:tr>
      <w:tr>
        <w:trPr>
          <w:trHeight w:val="330" w:hRule="auto"/>
          <w:jc w:val="left"/>
        </w:trPr>
        <w:tc>
          <w:tcPr>
            <w:tcW w:w="4267"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Working conditions:</w:t>
            </w:r>
          </w:p>
        </w:tc>
        <w:tc>
          <w:tcPr>
            <w:tcW w:w="9684" w:type="dxa"/>
            <w:gridSpan w:val="3"/>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Every morning within the early education provision at Hadston Children’s Centre (term time), and mainly from Hadston, Amble, or Alnwick Children's Centre and outreach venues in the afternoons, to provide creches, groups and play sessions. Occasionally from other North Locality Children's Centres and outreach venues.</w:t>
            </w:r>
          </w:p>
        </w:tc>
      </w:tr>
    </w:tbl>
    <w:p>
      <w:pPr>
        <w:tabs>
          <w:tab w:val="center" w:pos="6840" w:leader="none"/>
          <w:tab w:val="right" w:pos="14040" w:leader="none"/>
        </w:tabs>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tabs>
          <w:tab w:val="center" w:pos="6840" w:leader="none"/>
          <w:tab w:val="right" w:pos="14040" w:leader="none"/>
        </w:tabs>
        <w:spacing w:before="0" w:after="160" w:line="259"/>
        <w:ind w:right="0" w:left="0" w:firstLine="0"/>
        <w:jc w:val="center"/>
        <w:rPr>
          <w:rFonts w:ascii="Arial" w:hAnsi="Arial" w:cs="Arial" w:eastAsia="Arial"/>
          <w:color w:val="000000"/>
          <w:spacing w:val="0"/>
          <w:position w:val="0"/>
          <w:sz w:val="20"/>
          <w:shd w:fill="auto" w:val="clear"/>
        </w:rPr>
      </w:pPr>
      <w:r>
        <w:rPr>
          <w:rFonts w:ascii="Calibri" w:hAnsi="Calibri" w:cs="Calibri" w:eastAsia="Calibri"/>
          <w:color w:val="auto"/>
          <w:spacing w:val="0"/>
          <w:position w:val="0"/>
          <w:sz w:val="22"/>
          <w:shd w:fill="auto" w:val="clear"/>
        </w:rPr>
        <w:t xml:space="preserve">Northumberland County Council </w:t>
      </w:r>
    </w:p>
    <w:p>
      <w:pPr>
        <w:tabs>
          <w:tab w:val="center" w:pos="6840" w:leader="none"/>
          <w:tab w:val="right" w:pos="14040" w:leader="none"/>
        </w:tabs>
        <w:spacing w:before="0" w:after="160" w:line="259"/>
        <w:ind w:right="0" w:left="0" w:firstLine="0"/>
        <w:jc w:val="center"/>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PERSON SPECIFICATION</w:t>
      </w:r>
    </w:p>
    <w:tbl>
      <w:tblPr/>
      <w:tblGrid>
        <w:gridCol w:w="7047"/>
        <w:gridCol w:w="5407"/>
        <w:gridCol w:w="618"/>
        <w:gridCol w:w="877"/>
      </w:tblGrid>
      <w:tr>
        <w:trPr>
          <w:trHeight w:val="1" w:hRule="atLeast"/>
          <w:jc w:val="left"/>
        </w:trPr>
        <w:tc>
          <w:tcPr>
            <w:tcW w:w="7047"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Post Title: </w:t>
            </w:r>
            <w:r>
              <w:rPr>
                <w:rFonts w:ascii="Arial" w:hAnsi="Arial" w:cs="Arial" w:eastAsia="Arial"/>
                <w:color w:val="auto"/>
                <w:spacing w:val="0"/>
                <w:position w:val="0"/>
                <w:sz w:val="20"/>
                <w:shd w:fill="auto" w:val="clear"/>
              </w:rPr>
              <w:t xml:space="preserve">  Senior Early Years Worker</w:t>
            </w:r>
          </w:p>
        </w:tc>
        <w:tc>
          <w:tcPr>
            <w:tcW w:w="5407"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Director/Service/Sector:</w:t>
            </w:r>
            <w:r>
              <w:rPr>
                <w:rFonts w:ascii="Calibri" w:hAnsi="Calibri" w:cs="Calibri" w:eastAsia="Calibri"/>
                <w:color w:val="auto"/>
                <w:spacing w:val="0"/>
                <w:position w:val="0"/>
                <w:sz w:val="22"/>
                <w:shd w:fill="auto" w:val="clear"/>
              </w:rPr>
              <w:tab/>
            </w:r>
          </w:p>
          <w:p>
            <w:pPr>
              <w:spacing w:before="0" w:after="0" w:line="240"/>
              <w:ind w:right="0" w:left="72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People Group</w:t>
            </w:r>
          </w:p>
          <w:p>
            <w:pPr>
              <w:spacing w:before="0" w:after="0" w:line="240"/>
              <w:ind w:right="0" w:left="72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Learning and Development 0-19 Service</w:t>
            </w:r>
            <w:r>
              <w:rPr>
                <w:rFonts w:ascii="Calibri" w:hAnsi="Calibri" w:cs="Calibri" w:eastAsia="Calibri"/>
                <w:color w:val="auto"/>
                <w:spacing w:val="0"/>
                <w:position w:val="0"/>
                <w:sz w:val="22"/>
                <w:shd w:fill="auto" w:val="clear"/>
              </w:rPr>
              <w:tab/>
            </w:r>
          </w:p>
        </w:tc>
        <w:tc>
          <w:tcPr>
            <w:tcW w:w="1495"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Ref</w:t>
            </w:r>
            <w:r>
              <w:rPr>
                <w:rFonts w:ascii="Arial" w:hAnsi="Arial" w:cs="Arial" w:eastAsia="Arial"/>
                <w:color w:val="auto"/>
                <w:spacing w:val="0"/>
                <w:position w:val="0"/>
                <w:sz w:val="20"/>
                <w:shd w:fill="auto" w:val="clear"/>
              </w:rPr>
              <w:t xml:space="preserve">: 3933</w:t>
            </w:r>
          </w:p>
        </w:tc>
      </w:tr>
      <w:tr>
        <w:trPr>
          <w:trHeight w:val="1" w:hRule="atLeast"/>
          <w:jc w:val="left"/>
        </w:trPr>
        <w:tc>
          <w:tcPr>
            <w:tcW w:w="7047"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Essential</w:t>
            </w:r>
          </w:p>
        </w:tc>
        <w:tc>
          <w:tcPr>
            <w:tcW w:w="5407"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Desirable</w:t>
            </w:r>
          </w:p>
        </w:tc>
        <w:tc>
          <w:tcPr>
            <w:tcW w:w="1495"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Assess by</w:t>
            </w:r>
          </w:p>
        </w:tc>
      </w:tr>
      <w:tr>
        <w:trPr>
          <w:trHeight w:val="1" w:hRule="atLeast"/>
          <w:jc w:val="left"/>
        </w:trPr>
        <w:tc>
          <w:tcPr>
            <w:tcW w:w="13949"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Knowledge and Qualifications</w:t>
            </w:r>
          </w:p>
        </w:tc>
      </w:tr>
      <w:tr>
        <w:trPr>
          <w:trHeight w:val="1" w:hRule="atLeast"/>
          <w:jc w:val="left"/>
        </w:trPr>
        <w:tc>
          <w:tcPr>
            <w:tcW w:w="7047"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numPr>
                <w:ilvl w:val="0"/>
                <w:numId w:val="65"/>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Level 3 Early Years Qualification: e.g. NNEB, B/TEC Diploma in Nursery Nursing, NVQ level 3 in Childcare and Education or equivalent.</w:t>
            </w:r>
          </w:p>
          <w:p>
            <w:pPr>
              <w:numPr>
                <w:ilvl w:val="0"/>
                <w:numId w:val="65"/>
              </w:numPr>
              <w:spacing w:before="0" w:after="0" w:line="240"/>
              <w:ind w:right="0" w:left="720" w:hanging="360"/>
              <w:jc w:val="left"/>
              <w:rPr>
                <w:spacing w:val="0"/>
                <w:position w:val="0"/>
                <w:shd w:fill="auto" w:val="clear"/>
              </w:rPr>
            </w:pPr>
            <w:r>
              <w:rPr>
                <w:rFonts w:ascii="Arial" w:hAnsi="Arial" w:cs="Arial" w:eastAsia="Arial"/>
                <w:color w:val="000000"/>
                <w:spacing w:val="0"/>
                <w:position w:val="0"/>
                <w:sz w:val="20"/>
                <w:shd w:fill="auto" w:val="clear"/>
              </w:rPr>
              <w:t xml:space="preserve">A commitment to undertake further training.</w:t>
            </w:r>
          </w:p>
        </w:tc>
        <w:tc>
          <w:tcPr>
            <w:tcW w:w="6025"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numPr>
                <w:ilvl w:val="0"/>
                <w:numId w:val="65"/>
              </w:numPr>
              <w:spacing w:before="0" w:after="0" w:line="240"/>
              <w:ind w:right="0" w:left="720" w:hanging="360"/>
              <w:jc w:val="left"/>
              <w:rPr>
                <w:rFonts w:ascii="Calibri" w:hAnsi="Calibri" w:cs="Calibri" w:eastAsia="Calibri"/>
                <w:color w:val="000000"/>
                <w:spacing w:val="0"/>
                <w:position w:val="0"/>
                <w:sz w:val="20"/>
                <w:shd w:fill="auto" w:val="clear"/>
              </w:rPr>
            </w:pPr>
            <w:r>
              <w:rPr>
                <w:rFonts w:ascii="Arial" w:hAnsi="Arial" w:cs="Arial" w:eastAsia="Arial"/>
                <w:color w:val="000000"/>
                <w:spacing w:val="0"/>
                <w:position w:val="0"/>
                <w:sz w:val="20"/>
                <w:shd w:fill="auto" w:val="clear"/>
              </w:rPr>
              <w:t xml:space="preserve">Level 4 or above Early Years qualification.</w:t>
            </w:r>
          </w:p>
          <w:p>
            <w:pPr>
              <w:numPr>
                <w:ilvl w:val="0"/>
                <w:numId w:val="65"/>
              </w:numPr>
              <w:spacing w:before="0" w:after="0" w:line="240"/>
              <w:ind w:right="0" w:left="720" w:hanging="360"/>
              <w:jc w:val="left"/>
              <w:rPr>
                <w:rFonts w:ascii="Calibri" w:hAnsi="Calibri" w:cs="Calibri" w:eastAsia="Calibri"/>
                <w:color w:val="000000"/>
                <w:spacing w:val="0"/>
                <w:position w:val="0"/>
                <w:sz w:val="20"/>
                <w:shd w:fill="auto" w:val="clear"/>
              </w:rPr>
            </w:pPr>
            <w:r>
              <w:rPr>
                <w:rFonts w:ascii="Arial" w:hAnsi="Arial" w:cs="Arial" w:eastAsia="Arial"/>
                <w:color w:val="000000"/>
                <w:spacing w:val="0"/>
                <w:position w:val="0"/>
                <w:sz w:val="20"/>
                <w:shd w:fill="auto" w:val="clear"/>
              </w:rPr>
              <w:t xml:space="preserve">1</w:t>
            </w:r>
            <w:r>
              <w:rPr>
                <w:rFonts w:ascii="Arial" w:hAnsi="Arial" w:cs="Arial" w:eastAsia="Arial"/>
                <w:color w:val="000000"/>
                <w:spacing w:val="0"/>
                <w:position w:val="0"/>
                <w:sz w:val="20"/>
                <w:shd w:fill="auto" w:val="clear"/>
                <w:vertAlign w:val="superscript"/>
              </w:rPr>
              <w:t xml:space="preserve">st</w:t>
            </w:r>
            <w:r>
              <w:rPr>
                <w:rFonts w:ascii="Arial" w:hAnsi="Arial" w:cs="Arial" w:eastAsia="Arial"/>
                <w:color w:val="000000"/>
                <w:spacing w:val="0"/>
                <w:position w:val="0"/>
                <w:sz w:val="20"/>
                <w:shd w:fill="auto" w:val="clear"/>
              </w:rPr>
              <w:t xml:space="preserve"> Aid </w:t>
            </w:r>
          </w:p>
          <w:p>
            <w:pPr>
              <w:numPr>
                <w:ilvl w:val="0"/>
                <w:numId w:val="65"/>
              </w:numPr>
              <w:spacing w:before="0" w:after="0" w:line="240"/>
              <w:ind w:right="0" w:left="720" w:hanging="360"/>
              <w:jc w:val="left"/>
              <w:rPr>
                <w:rFonts w:ascii="Calibri" w:hAnsi="Calibri" w:cs="Calibri" w:eastAsia="Calibri"/>
                <w:color w:val="000000"/>
                <w:spacing w:val="0"/>
                <w:position w:val="0"/>
                <w:sz w:val="20"/>
                <w:shd w:fill="auto" w:val="clear"/>
              </w:rPr>
            </w:pPr>
            <w:r>
              <w:rPr>
                <w:rFonts w:ascii="Arial" w:hAnsi="Arial" w:cs="Arial" w:eastAsia="Arial"/>
                <w:color w:val="000000"/>
                <w:spacing w:val="0"/>
                <w:position w:val="0"/>
                <w:sz w:val="20"/>
                <w:shd w:fill="auto" w:val="clear"/>
              </w:rPr>
              <w:t xml:space="preserve">Safeguarding children</w:t>
            </w:r>
          </w:p>
          <w:p>
            <w:pPr>
              <w:numPr>
                <w:ilvl w:val="0"/>
                <w:numId w:val="65"/>
              </w:numPr>
              <w:spacing w:before="0" w:after="0" w:line="240"/>
              <w:ind w:right="0" w:left="720" w:hanging="360"/>
              <w:jc w:val="left"/>
              <w:rPr>
                <w:spacing w:val="0"/>
                <w:position w:val="0"/>
                <w:shd w:fill="auto" w:val="clear"/>
              </w:rPr>
            </w:pPr>
            <w:r>
              <w:rPr>
                <w:rFonts w:ascii="Arial" w:hAnsi="Arial" w:cs="Arial" w:eastAsia="Arial"/>
                <w:color w:val="000000"/>
                <w:spacing w:val="0"/>
                <w:position w:val="0"/>
                <w:sz w:val="20"/>
                <w:shd w:fill="auto" w:val="clear"/>
              </w:rPr>
              <w:t xml:space="preserve">Relevant speech and language qualification</w:t>
            </w:r>
          </w:p>
        </w:tc>
        <w:tc>
          <w:tcPr>
            <w:tcW w:w="877"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949"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Experience</w:t>
            </w:r>
          </w:p>
        </w:tc>
      </w:tr>
      <w:tr>
        <w:trPr>
          <w:trHeight w:val="1" w:hRule="atLeast"/>
          <w:jc w:val="left"/>
        </w:trPr>
        <w:tc>
          <w:tcPr>
            <w:tcW w:w="7047"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numPr>
                <w:ilvl w:val="0"/>
                <w:numId w:val="72"/>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Recent experience of working with young children in a group setting.</w:t>
            </w:r>
          </w:p>
          <w:p>
            <w:pPr>
              <w:numPr>
                <w:ilvl w:val="0"/>
                <w:numId w:val="72"/>
              </w:numPr>
              <w:spacing w:before="0" w:after="0" w:line="240"/>
              <w:ind w:right="0" w:left="720" w:hanging="360"/>
              <w:jc w:val="left"/>
              <w:rPr>
                <w:rFonts w:ascii="Calibri" w:hAnsi="Calibri" w:cs="Calibri" w:eastAsia="Calibri"/>
                <w:color w:val="000000"/>
                <w:spacing w:val="0"/>
                <w:position w:val="0"/>
                <w:sz w:val="20"/>
                <w:shd w:fill="auto" w:val="clear"/>
              </w:rPr>
            </w:pPr>
            <w:r>
              <w:rPr>
                <w:rFonts w:ascii="Arial" w:hAnsi="Arial" w:cs="Arial" w:eastAsia="Arial"/>
                <w:color w:val="000000"/>
                <w:spacing w:val="0"/>
                <w:position w:val="0"/>
                <w:sz w:val="20"/>
                <w:shd w:fill="auto" w:val="clear"/>
              </w:rPr>
              <w:t xml:space="preserve">Experience of providing play opportunities for pre-school children linked to their developmental stage.</w:t>
            </w:r>
          </w:p>
          <w:p>
            <w:pPr>
              <w:numPr>
                <w:ilvl w:val="0"/>
                <w:numId w:val="72"/>
              </w:numPr>
              <w:spacing w:before="0" w:after="0" w:line="240"/>
              <w:ind w:right="0" w:left="720" w:hanging="360"/>
              <w:jc w:val="left"/>
              <w:rPr>
                <w:spacing w:val="0"/>
                <w:position w:val="0"/>
                <w:shd w:fill="auto" w:val="clear"/>
              </w:rPr>
            </w:pPr>
            <w:r>
              <w:rPr>
                <w:rFonts w:ascii="Arial" w:hAnsi="Arial" w:cs="Arial" w:eastAsia="Arial"/>
                <w:color w:val="000000"/>
                <w:spacing w:val="0"/>
                <w:position w:val="0"/>
                <w:sz w:val="20"/>
                <w:shd w:fill="auto" w:val="clear"/>
              </w:rPr>
              <w:t xml:space="preserve">Experience of working in partnership with parents, carers, children, and other agencies</w:t>
            </w:r>
          </w:p>
        </w:tc>
        <w:tc>
          <w:tcPr>
            <w:tcW w:w="6025"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numPr>
                <w:ilvl w:val="0"/>
                <w:numId w:val="72"/>
              </w:numPr>
              <w:spacing w:before="0" w:after="0" w:line="240"/>
              <w:ind w:right="0" w:left="720" w:hanging="360"/>
              <w:jc w:val="left"/>
              <w:rPr>
                <w:rFonts w:ascii="Calibri" w:hAnsi="Calibri" w:cs="Calibri" w:eastAsia="Calibri"/>
                <w:color w:val="000000"/>
                <w:spacing w:val="0"/>
                <w:position w:val="0"/>
                <w:sz w:val="20"/>
                <w:shd w:fill="auto" w:val="clear"/>
              </w:rPr>
            </w:pPr>
            <w:r>
              <w:rPr>
                <w:rFonts w:ascii="Arial" w:hAnsi="Arial" w:cs="Arial" w:eastAsia="Arial"/>
                <w:color w:val="000000"/>
                <w:spacing w:val="0"/>
                <w:position w:val="0"/>
                <w:sz w:val="20"/>
                <w:shd w:fill="auto" w:val="clear"/>
              </w:rPr>
              <w:t xml:space="preserve">Experience of a variety of early years settings.</w:t>
            </w:r>
          </w:p>
          <w:p>
            <w:pPr>
              <w:numPr>
                <w:ilvl w:val="0"/>
                <w:numId w:val="72"/>
              </w:numPr>
              <w:spacing w:before="0" w:after="0" w:line="240"/>
              <w:ind w:right="0" w:left="720" w:hanging="360"/>
              <w:jc w:val="left"/>
              <w:rPr>
                <w:rFonts w:ascii="Calibri" w:hAnsi="Calibri" w:cs="Calibri" w:eastAsia="Calibri"/>
                <w:color w:val="000000"/>
                <w:spacing w:val="0"/>
                <w:position w:val="0"/>
                <w:sz w:val="20"/>
                <w:shd w:fill="auto" w:val="clear"/>
              </w:rPr>
            </w:pPr>
            <w:r>
              <w:rPr>
                <w:rFonts w:ascii="Arial" w:hAnsi="Arial" w:cs="Arial" w:eastAsia="Arial"/>
                <w:color w:val="000000"/>
                <w:spacing w:val="0"/>
                <w:position w:val="0"/>
                <w:sz w:val="20"/>
                <w:shd w:fill="auto" w:val="clear"/>
              </w:rPr>
              <w:t xml:space="preserve">Experience of undertaking developmental work.</w:t>
            </w:r>
          </w:p>
          <w:p>
            <w:pPr>
              <w:numPr>
                <w:ilvl w:val="0"/>
                <w:numId w:val="72"/>
              </w:numPr>
              <w:spacing w:before="0" w:after="0" w:line="240"/>
              <w:ind w:right="0" w:left="720" w:hanging="360"/>
              <w:jc w:val="left"/>
              <w:rPr>
                <w:rFonts w:ascii="Calibri" w:hAnsi="Calibri" w:cs="Calibri" w:eastAsia="Calibri"/>
                <w:color w:val="000000"/>
                <w:spacing w:val="0"/>
                <w:position w:val="0"/>
                <w:sz w:val="20"/>
                <w:shd w:fill="auto" w:val="clear"/>
              </w:rPr>
            </w:pPr>
            <w:r>
              <w:rPr>
                <w:rFonts w:ascii="Arial" w:hAnsi="Arial" w:cs="Arial" w:eastAsia="Arial"/>
                <w:color w:val="000000"/>
                <w:spacing w:val="0"/>
                <w:position w:val="0"/>
                <w:sz w:val="20"/>
                <w:shd w:fill="auto" w:val="clear"/>
              </w:rPr>
              <w:t xml:space="preserve">Experience of supporting individual children and their families.</w:t>
            </w:r>
          </w:p>
          <w:p>
            <w:pPr>
              <w:numPr>
                <w:ilvl w:val="0"/>
                <w:numId w:val="72"/>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Experience in a child-focused community based project</w:t>
            </w:r>
          </w:p>
          <w:p>
            <w:pPr>
              <w:numPr>
                <w:ilvl w:val="0"/>
                <w:numId w:val="72"/>
              </w:numPr>
              <w:spacing w:before="0" w:after="0" w:line="240"/>
              <w:ind w:right="0" w:left="720" w:hanging="360"/>
              <w:jc w:val="left"/>
              <w:rPr>
                <w:spacing w:val="0"/>
                <w:position w:val="0"/>
                <w:shd w:fill="auto" w:val="clear"/>
              </w:rPr>
            </w:pPr>
            <w:r>
              <w:rPr>
                <w:rFonts w:ascii="Arial" w:hAnsi="Arial" w:cs="Arial" w:eastAsia="Arial"/>
                <w:color w:val="auto"/>
                <w:spacing w:val="0"/>
                <w:position w:val="0"/>
                <w:sz w:val="20"/>
                <w:shd w:fill="auto" w:val="clear"/>
              </w:rPr>
              <w:t xml:space="preserve">Experience of working with children with disabilities</w:t>
            </w:r>
          </w:p>
        </w:tc>
        <w:tc>
          <w:tcPr>
            <w:tcW w:w="877"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949"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Skills and competencies</w:t>
            </w:r>
          </w:p>
        </w:tc>
      </w:tr>
      <w:tr>
        <w:trPr>
          <w:trHeight w:val="1" w:hRule="atLeast"/>
          <w:jc w:val="left"/>
        </w:trPr>
        <w:tc>
          <w:tcPr>
            <w:tcW w:w="7047"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numPr>
                <w:ilvl w:val="0"/>
                <w:numId w:val="79"/>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Sound understanding of child development and children’s needs.</w:t>
            </w:r>
          </w:p>
          <w:p>
            <w:pPr>
              <w:numPr>
                <w:ilvl w:val="0"/>
                <w:numId w:val="79"/>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Ability to communicate effectively with young children, their parents/carers and colleagues</w:t>
            </w:r>
          </w:p>
          <w:p>
            <w:pPr>
              <w:numPr>
                <w:ilvl w:val="0"/>
                <w:numId w:val="79"/>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Ability to manage own workload and work within the early education provision, planning and delivering a range of activities </w:t>
            </w:r>
          </w:p>
          <w:p>
            <w:pPr>
              <w:numPr>
                <w:ilvl w:val="0"/>
                <w:numId w:val="79"/>
              </w:numPr>
              <w:spacing w:before="0" w:after="0" w:line="240"/>
              <w:ind w:right="0" w:left="720" w:hanging="360"/>
              <w:jc w:val="left"/>
              <w:rPr>
                <w:rFonts w:ascii="Calibri" w:hAnsi="Calibri" w:cs="Calibri" w:eastAsia="Calibri"/>
                <w:color w:val="000000"/>
                <w:spacing w:val="0"/>
                <w:position w:val="0"/>
                <w:sz w:val="20"/>
                <w:shd w:fill="auto" w:val="clear"/>
              </w:rPr>
            </w:pPr>
            <w:r>
              <w:rPr>
                <w:rFonts w:ascii="Arial" w:hAnsi="Arial" w:cs="Arial" w:eastAsia="Arial"/>
                <w:color w:val="auto"/>
                <w:spacing w:val="0"/>
                <w:position w:val="0"/>
                <w:sz w:val="20"/>
                <w:shd w:fill="auto" w:val="clear"/>
              </w:rPr>
              <w:t xml:space="preserve">Knowledge of relevant policies, procedures and standards, with a k</w:t>
            </w:r>
            <w:r>
              <w:rPr>
                <w:rFonts w:ascii="Arial" w:hAnsi="Arial" w:cs="Arial" w:eastAsia="Arial"/>
                <w:color w:val="000000"/>
                <w:spacing w:val="0"/>
                <w:position w:val="0"/>
                <w:sz w:val="20"/>
                <w:shd w:fill="auto" w:val="clear"/>
              </w:rPr>
              <w:t xml:space="preserve">nowledge and understanding of child protection issues.</w:t>
            </w:r>
          </w:p>
          <w:p>
            <w:pPr>
              <w:numPr>
                <w:ilvl w:val="0"/>
                <w:numId w:val="79"/>
              </w:numPr>
              <w:spacing w:before="0" w:after="0" w:line="240"/>
              <w:ind w:right="0" w:left="720" w:hanging="360"/>
              <w:jc w:val="left"/>
              <w:rPr>
                <w:rFonts w:ascii="Calibri" w:hAnsi="Calibri" w:cs="Calibri" w:eastAsia="Calibri"/>
                <w:color w:val="000000"/>
                <w:spacing w:val="0"/>
                <w:position w:val="0"/>
                <w:sz w:val="20"/>
                <w:shd w:fill="auto" w:val="clear"/>
              </w:rPr>
            </w:pPr>
            <w:r>
              <w:rPr>
                <w:rFonts w:ascii="Arial" w:hAnsi="Arial" w:cs="Arial" w:eastAsia="Arial"/>
                <w:color w:val="000000"/>
                <w:spacing w:val="0"/>
                <w:position w:val="0"/>
                <w:sz w:val="20"/>
                <w:shd w:fill="auto" w:val="clear"/>
              </w:rPr>
              <w:t xml:space="preserve">Excellent interpersonal and communication skills (verbal and written).</w:t>
            </w:r>
            <w:r>
              <w:rPr>
                <w:rFonts w:ascii="Arial" w:hAnsi="Arial" w:cs="Arial" w:eastAsia="Arial"/>
                <w:color w:val="auto"/>
                <w:spacing w:val="0"/>
                <w:position w:val="0"/>
                <w:sz w:val="20"/>
                <w:shd w:fill="auto" w:val="clear"/>
              </w:rPr>
              <w:t xml:space="preserve"> </w:t>
            </w:r>
          </w:p>
          <w:p>
            <w:pPr>
              <w:numPr>
                <w:ilvl w:val="0"/>
                <w:numId w:val="79"/>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Ability to work with parents/carers supportively and non-judgementally, positively encouraging their involvement in the early education provision and wider Sure Start Children’s Centre programme.</w:t>
            </w:r>
          </w:p>
          <w:p>
            <w:pPr>
              <w:numPr>
                <w:ilvl w:val="0"/>
                <w:numId w:val="79"/>
              </w:numPr>
              <w:spacing w:before="0" w:after="0" w:line="240"/>
              <w:ind w:right="0" w:left="720" w:hanging="360"/>
              <w:jc w:val="left"/>
              <w:rPr>
                <w:rFonts w:ascii="Calibri" w:hAnsi="Calibri" w:cs="Calibri" w:eastAsia="Calibri"/>
                <w:color w:val="000000"/>
                <w:spacing w:val="0"/>
                <w:position w:val="0"/>
                <w:sz w:val="19"/>
                <w:shd w:fill="auto" w:val="clear"/>
              </w:rPr>
            </w:pPr>
            <w:r>
              <w:rPr>
                <w:rFonts w:ascii="Arial" w:hAnsi="Arial" w:cs="Arial" w:eastAsia="Arial"/>
                <w:color w:val="000000"/>
                <w:spacing w:val="0"/>
                <w:position w:val="0"/>
                <w:sz w:val="19"/>
                <w:shd w:fill="auto" w:val="clear"/>
              </w:rPr>
              <w:t xml:space="preserve"> A creative and innovative approach to play, with an a</w:t>
            </w:r>
            <w:r>
              <w:rPr>
                <w:rFonts w:ascii="Arial" w:hAnsi="Arial" w:cs="Arial" w:eastAsia="Arial"/>
                <w:color w:val="auto"/>
                <w:spacing w:val="0"/>
                <w:position w:val="0"/>
                <w:sz w:val="20"/>
                <w:shd w:fill="auto" w:val="clear"/>
              </w:rPr>
              <w:t xml:space="preserve">bility to plan and deliver a range of play activities.</w:t>
            </w:r>
          </w:p>
          <w:p>
            <w:pPr>
              <w:numPr>
                <w:ilvl w:val="0"/>
                <w:numId w:val="79"/>
              </w:numPr>
              <w:spacing w:before="0" w:after="0" w:line="240"/>
              <w:ind w:right="0" w:left="720" w:hanging="360"/>
              <w:jc w:val="left"/>
              <w:rPr>
                <w:rFonts w:ascii="Calibri" w:hAnsi="Calibri" w:cs="Calibri" w:eastAsia="Calibri"/>
                <w:color w:val="000000"/>
                <w:spacing w:val="0"/>
                <w:position w:val="0"/>
                <w:sz w:val="20"/>
                <w:shd w:fill="auto" w:val="clear"/>
              </w:rPr>
            </w:pPr>
            <w:r>
              <w:rPr>
                <w:rFonts w:ascii="Arial" w:hAnsi="Arial" w:cs="Arial" w:eastAsia="Arial"/>
                <w:color w:val="000000"/>
                <w:spacing w:val="0"/>
                <w:position w:val="0"/>
                <w:sz w:val="20"/>
                <w:shd w:fill="auto" w:val="clear"/>
              </w:rPr>
              <w:t xml:space="preserve">Ability to plan and evaluate activities.</w:t>
            </w:r>
          </w:p>
          <w:p>
            <w:pPr>
              <w:numPr>
                <w:ilvl w:val="0"/>
                <w:numId w:val="79"/>
              </w:numPr>
              <w:spacing w:before="0" w:after="0" w:line="240"/>
              <w:ind w:right="0" w:left="720" w:hanging="360"/>
              <w:jc w:val="left"/>
              <w:rPr>
                <w:rFonts w:ascii="Calibri" w:hAnsi="Calibri" w:cs="Calibri" w:eastAsia="Calibri"/>
                <w:color w:val="000000"/>
                <w:spacing w:val="0"/>
                <w:position w:val="0"/>
                <w:sz w:val="20"/>
                <w:shd w:fill="auto" w:val="clear"/>
              </w:rPr>
            </w:pPr>
            <w:r>
              <w:rPr>
                <w:rFonts w:ascii="Arial" w:hAnsi="Arial" w:cs="Arial" w:eastAsia="Arial"/>
                <w:color w:val="000000"/>
                <w:spacing w:val="0"/>
                <w:position w:val="0"/>
                <w:sz w:val="20"/>
                <w:shd w:fill="auto" w:val="clear"/>
              </w:rPr>
              <w:t xml:space="preserve">Ability to work alone and as part of a team.</w:t>
            </w:r>
          </w:p>
          <w:p>
            <w:pPr>
              <w:numPr>
                <w:ilvl w:val="0"/>
                <w:numId w:val="79"/>
              </w:numPr>
              <w:spacing w:before="0" w:after="0" w:line="240"/>
              <w:ind w:right="0" w:left="720" w:hanging="360"/>
              <w:jc w:val="left"/>
              <w:rPr>
                <w:rFonts w:ascii="Calibri" w:hAnsi="Calibri" w:cs="Calibri" w:eastAsia="Calibri"/>
                <w:color w:val="000000"/>
                <w:spacing w:val="0"/>
                <w:position w:val="0"/>
                <w:sz w:val="20"/>
                <w:shd w:fill="auto" w:val="clear"/>
              </w:rPr>
            </w:pPr>
            <w:r>
              <w:rPr>
                <w:rFonts w:ascii="Arial" w:hAnsi="Arial" w:cs="Arial" w:eastAsia="Arial"/>
                <w:color w:val="000000"/>
                <w:spacing w:val="0"/>
                <w:position w:val="0"/>
                <w:sz w:val="20"/>
                <w:shd w:fill="auto" w:val="clear"/>
              </w:rPr>
              <w:t xml:space="preserve">Ability to manage own workload and work under own initiative.</w:t>
            </w:r>
          </w:p>
          <w:p>
            <w:pPr>
              <w:numPr>
                <w:ilvl w:val="0"/>
                <w:numId w:val="79"/>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Ability to record information accurately and appropriately.</w:t>
            </w:r>
          </w:p>
          <w:p>
            <w:pPr>
              <w:numPr>
                <w:ilvl w:val="0"/>
                <w:numId w:val="79"/>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Willingness to work flexibly and creatively as part of a team, in a developing environment</w:t>
            </w:r>
          </w:p>
          <w:p>
            <w:pPr>
              <w:numPr>
                <w:ilvl w:val="0"/>
                <w:numId w:val="79"/>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Willingness to undertake further training to support professional development.</w:t>
            </w:r>
          </w:p>
          <w:p>
            <w:pPr>
              <w:numPr>
                <w:ilvl w:val="0"/>
                <w:numId w:val="79"/>
              </w:numPr>
              <w:spacing w:before="0" w:after="0" w:line="240"/>
              <w:ind w:right="0" w:left="720" w:hanging="360"/>
              <w:jc w:val="left"/>
              <w:rPr>
                <w:spacing w:val="0"/>
                <w:position w:val="0"/>
                <w:shd w:fill="auto" w:val="clear"/>
              </w:rPr>
            </w:pPr>
            <w:r>
              <w:rPr>
                <w:rFonts w:ascii="Arial" w:hAnsi="Arial" w:cs="Arial" w:eastAsia="Arial"/>
                <w:color w:val="auto"/>
                <w:spacing w:val="0"/>
                <w:position w:val="0"/>
                <w:sz w:val="20"/>
                <w:shd w:fill="auto" w:val="clear"/>
              </w:rPr>
              <w:t xml:space="preserve">Able to work in an anti-discrimatory way in accordance with Northumberland County Council and Sure Start Children’s Centre principles.</w:t>
            </w:r>
          </w:p>
        </w:tc>
        <w:tc>
          <w:tcPr>
            <w:tcW w:w="6025"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77"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949"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Physical, mental and emotional demands</w:t>
            </w:r>
          </w:p>
        </w:tc>
      </w:tr>
      <w:tr>
        <w:trPr>
          <w:trHeight w:val="1" w:hRule="atLeast"/>
          <w:jc w:val="left"/>
        </w:trPr>
        <w:tc>
          <w:tcPr>
            <w:tcW w:w="7047"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numPr>
                <w:ilvl w:val="0"/>
                <w:numId w:val="86"/>
              </w:numPr>
              <w:spacing w:before="0" w:after="0" w:line="240"/>
              <w:ind w:right="0" w:left="720" w:hanging="360"/>
              <w:jc w:val="left"/>
              <w:rPr>
                <w:color w:val="auto"/>
                <w:spacing w:val="0"/>
                <w:position w:val="0"/>
                <w:shd w:fill="auto" w:val="clear"/>
              </w:rPr>
            </w:pPr>
            <w:r>
              <w:rPr>
                <w:rFonts w:ascii="Arial" w:hAnsi="Arial" w:cs="Arial" w:eastAsia="Arial"/>
                <w:color w:val="auto"/>
                <w:spacing w:val="0"/>
                <w:position w:val="0"/>
                <w:sz w:val="20"/>
                <w:shd w:fill="auto" w:val="clear"/>
              </w:rPr>
              <w:t xml:space="preserve">Physically capable of discharging the requirements of the post</w:t>
            </w:r>
          </w:p>
        </w:tc>
        <w:tc>
          <w:tcPr>
            <w:tcW w:w="6025"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77"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949"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Other</w:t>
            </w:r>
          </w:p>
        </w:tc>
      </w:tr>
      <w:tr>
        <w:trPr>
          <w:trHeight w:val="1" w:hRule="atLeast"/>
          <w:jc w:val="left"/>
        </w:trPr>
        <w:tc>
          <w:tcPr>
            <w:tcW w:w="7047"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numPr>
                <w:ilvl w:val="0"/>
                <w:numId w:val="93"/>
              </w:numPr>
              <w:spacing w:before="0" w:after="0" w:line="240"/>
              <w:ind w:right="0" w:left="720" w:hanging="360"/>
              <w:jc w:val="left"/>
              <w:rPr>
                <w:rFonts w:ascii="Calibri" w:hAnsi="Calibri" w:cs="Calibri" w:eastAsia="Calibri"/>
                <w:color w:val="000000"/>
                <w:spacing w:val="0"/>
                <w:position w:val="0"/>
                <w:sz w:val="20"/>
                <w:shd w:fill="auto" w:val="clear"/>
              </w:rPr>
            </w:pPr>
            <w:r>
              <w:rPr>
                <w:rFonts w:ascii="Arial" w:hAnsi="Arial" w:cs="Arial" w:eastAsia="Arial"/>
                <w:color w:val="000000"/>
                <w:spacing w:val="0"/>
                <w:position w:val="0"/>
                <w:sz w:val="20"/>
                <w:shd w:fill="auto" w:val="clear"/>
              </w:rPr>
              <w:t xml:space="preserve">Have a flexible approach to work.</w:t>
            </w:r>
            <w:r>
              <w:rPr>
                <w:rFonts w:ascii="Arial" w:hAnsi="Arial" w:cs="Arial" w:eastAsia="Arial"/>
                <w:color w:val="auto"/>
                <w:spacing w:val="0"/>
                <w:position w:val="0"/>
                <w:sz w:val="20"/>
                <w:shd w:fill="auto" w:val="clear"/>
              </w:rPr>
              <w:t xml:space="preserve"> </w:t>
            </w:r>
          </w:p>
          <w:p>
            <w:pPr>
              <w:numPr>
                <w:ilvl w:val="0"/>
                <w:numId w:val="93"/>
              </w:numPr>
              <w:spacing w:before="0" w:after="0" w:line="240"/>
              <w:ind w:right="0" w:left="720" w:hanging="360"/>
              <w:jc w:val="left"/>
              <w:rPr>
                <w:rFonts w:ascii="Calibri" w:hAnsi="Calibri" w:cs="Calibri" w:eastAsia="Calibri"/>
                <w:color w:val="000000"/>
                <w:spacing w:val="0"/>
                <w:position w:val="0"/>
                <w:sz w:val="20"/>
                <w:shd w:fill="auto" w:val="clear"/>
              </w:rPr>
            </w:pPr>
            <w:r>
              <w:rPr>
                <w:rFonts w:ascii="Arial" w:hAnsi="Arial" w:cs="Arial" w:eastAsia="Arial"/>
                <w:color w:val="000000"/>
                <w:spacing w:val="0"/>
                <w:position w:val="0"/>
                <w:sz w:val="20"/>
                <w:shd w:fill="auto" w:val="clear"/>
              </w:rPr>
              <w:t xml:space="preserve">A full clean Driving Licence and a</w:t>
            </w:r>
            <w:r>
              <w:rPr>
                <w:rFonts w:ascii="Arial" w:hAnsi="Arial" w:cs="Arial" w:eastAsia="Arial"/>
                <w:color w:val="auto"/>
                <w:spacing w:val="0"/>
                <w:position w:val="0"/>
                <w:sz w:val="20"/>
                <w:shd w:fill="auto" w:val="clear"/>
              </w:rPr>
              <w:t xml:space="preserve">ble to meet travel requirements of the post.</w:t>
            </w:r>
            <w:r>
              <w:rPr>
                <w:rFonts w:ascii="Arial" w:hAnsi="Arial" w:cs="Arial" w:eastAsia="Arial"/>
                <w:color w:val="000000"/>
                <w:spacing w:val="0"/>
                <w:position w:val="0"/>
                <w:sz w:val="20"/>
                <w:shd w:fill="auto" w:val="clear"/>
              </w:rPr>
              <w:t xml:space="preserve"> </w:t>
            </w:r>
          </w:p>
          <w:p>
            <w:pPr>
              <w:numPr>
                <w:ilvl w:val="0"/>
                <w:numId w:val="93"/>
              </w:numPr>
              <w:spacing w:before="0" w:after="0" w:line="240"/>
              <w:ind w:right="0" w:left="720" w:hanging="360"/>
              <w:jc w:val="left"/>
              <w:rPr>
                <w:rFonts w:ascii="Calibri" w:hAnsi="Calibri" w:cs="Calibri" w:eastAsia="Calibri"/>
                <w:color w:val="000000"/>
                <w:spacing w:val="0"/>
                <w:position w:val="0"/>
                <w:sz w:val="20"/>
                <w:shd w:fill="auto" w:val="clear"/>
              </w:rPr>
            </w:pPr>
            <w:r>
              <w:rPr>
                <w:rFonts w:ascii="Arial" w:hAnsi="Arial" w:cs="Arial" w:eastAsia="Arial"/>
                <w:color w:val="000000"/>
                <w:spacing w:val="0"/>
                <w:position w:val="0"/>
                <w:sz w:val="20"/>
                <w:shd w:fill="auto" w:val="clear"/>
              </w:rPr>
              <w:t xml:space="preserve">Able to work from alternative bases when required</w:t>
            </w:r>
          </w:p>
          <w:p>
            <w:pPr>
              <w:numPr>
                <w:ilvl w:val="0"/>
                <w:numId w:val="93"/>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Commitment to keep children and young people safe by providing a safe environment for children and young people to learn in.</w:t>
            </w:r>
          </w:p>
          <w:p>
            <w:pPr>
              <w:numPr>
                <w:ilvl w:val="0"/>
                <w:numId w:val="93"/>
              </w:numPr>
              <w:spacing w:before="0" w:after="0" w:line="240"/>
              <w:ind w:right="0" w:left="720" w:hanging="360"/>
              <w:jc w:val="left"/>
              <w:rPr>
                <w:rFonts w:ascii="Calibri" w:hAnsi="Calibri" w:cs="Calibri" w:eastAsia="Calibri"/>
                <w:color w:val="000000"/>
                <w:spacing w:val="0"/>
                <w:position w:val="0"/>
                <w:sz w:val="20"/>
                <w:shd w:fill="auto" w:val="clear"/>
              </w:rPr>
            </w:pPr>
            <w:r>
              <w:rPr>
                <w:rFonts w:ascii="Arial" w:hAnsi="Arial" w:cs="Arial" w:eastAsia="Arial"/>
                <w:color w:val="000000"/>
                <w:spacing w:val="0"/>
                <w:position w:val="0"/>
                <w:sz w:val="20"/>
                <w:shd w:fill="auto" w:val="clear"/>
              </w:rPr>
              <w:t xml:space="preserve">Commitment to and ability to work in partnership with parents, carers and children.</w:t>
            </w:r>
            <w:r>
              <w:rPr>
                <w:rFonts w:ascii="Arial" w:hAnsi="Arial" w:cs="Arial" w:eastAsia="Arial"/>
                <w:color w:val="auto"/>
                <w:spacing w:val="0"/>
                <w:position w:val="0"/>
                <w:sz w:val="20"/>
                <w:shd w:fill="auto" w:val="clear"/>
              </w:rPr>
              <w:t xml:space="preserve"> </w:t>
            </w:r>
          </w:p>
          <w:p>
            <w:pPr>
              <w:numPr>
                <w:ilvl w:val="0"/>
                <w:numId w:val="93"/>
              </w:numPr>
              <w:spacing w:before="0" w:after="0" w:line="240"/>
              <w:ind w:right="0" w:left="720" w:hanging="360"/>
              <w:jc w:val="left"/>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Commitment to identify children and young people who are suffering or likely to suffer significant harm and take appropriate action with the aim of making sure they are kept safe.</w:t>
            </w:r>
          </w:p>
          <w:p>
            <w:pPr>
              <w:numPr>
                <w:ilvl w:val="0"/>
                <w:numId w:val="93"/>
              </w:numPr>
              <w:spacing w:before="0" w:after="0" w:line="240"/>
              <w:ind w:right="0" w:left="720" w:hanging="360"/>
              <w:jc w:val="left"/>
              <w:rPr>
                <w:rFonts w:ascii="Calibri" w:hAnsi="Calibri" w:cs="Calibri" w:eastAsia="Calibri"/>
                <w:color w:val="000000"/>
                <w:spacing w:val="0"/>
                <w:position w:val="0"/>
                <w:sz w:val="20"/>
                <w:shd w:fill="auto" w:val="clear"/>
              </w:rPr>
            </w:pPr>
            <w:r>
              <w:rPr>
                <w:rFonts w:ascii="Arial" w:hAnsi="Arial" w:cs="Arial" w:eastAsia="Arial"/>
                <w:color w:val="000000"/>
                <w:spacing w:val="0"/>
                <w:position w:val="0"/>
                <w:sz w:val="20"/>
                <w:shd w:fill="auto" w:val="clear"/>
              </w:rPr>
              <w:t xml:space="preserve">Commitment to all aspects of equal opportunities including commitment to anti-discriminatory practice.</w:t>
            </w:r>
          </w:p>
          <w:p>
            <w:pPr>
              <w:numPr>
                <w:ilvl w:val="0"/>
                <w:numId w:val="93"/>
              </w:numPr>
              <w:spacing w:before="0" w:after="0" w:line="240"/>
              <w:ind w:right="0" w:left="720" w:hanging="360"/>
              <w:jc w:val="left"/>
              <w:rPr>
                <w:spacing w:val="0"/>
                <w:position w:val="0"/>
                <w:shd w:fill="auto" w:val="clear"/>
              </w:rPr>
            </w:pPr>
            <w:r>
              <w:rPr>
                <w:rFonts w:ascii="Arial" w:hAnsi="Arial" w:cs="Arial" w:eastAsia="Arial"/>
                <w:color w:val="000000"/>
                <w:spacing w:val="0"/>
                <w:position w:val="0"/>
                <w:sz w:val="20"/>
                <w:shd w:fill="auto" w:val="clear"/>
              </w:rPr>
              <w:t xml:space="preserve">Able to work outside normal working hours</w:t>
            </w:r>
            <w:r>
              <w:rPr>
                <w:rFonts w:ascii="Arial" w:hAnsi="Arial" w:cs="Arial" w:eastAsia="Arial"/>
                <w:color w:val="auto"/>
                <w:spacing w:val="0"/>
                <w:position w:val="0"/>
                <w:sz w:val="20"/>
                <w:shd w:fill="auto" w:val="clear"/>
              </w:rPr>
              <w:t xml:space="preserve"> </w:t>
            </w:r>
          </w:p>
        </w:tc>
        <w:tc>
          <w:tcPr>
            <w:tcW w:w="6025"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77"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Key to assessment methods; (a) application form, (i) interview, (r) references, (t) ability tests (q) personality questionnaire (g) assessed group work, (p) presentation, (o) others e.g. case studies/visits</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35">
    <w:abstractNumId w:val="36"/>
  </w:num>
  <w:num w:numId="39">
    <w:abstractNumId w:val="30"/>
  </w:num>
  <w:num w:numId="65">
    <w:abstractNumId w:val="24"/>
  </w:num>
  <w:num w:numId="72">
    <w:abstractNumId w:val="18"/>
  </w:num>
  <w:num w:numId="79">
    <w:abstractNumId w:val="12"/>
  </w:num>
  <w:num w:numId="86">
    <w:abstractNumId w:val="6"/>
  </w:num>
  <w:num w:numId="9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