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CA1233" w:rsidRDefault="6AE166C9">
      <w:pPr>
        <w:pBdr>
          <w:top w:val="nil"/>
          <w:left w:val="nil"/>
          <w:bottom w:val="nil"/>
          <w:right w:val="nil"/>
          <w:between w:val="nil"/>
        </w:pBdr>
        <w:tabs>
          <w:tab w:val="center" w:pos="7700"/>
          <w:tab w:val="right" w:pos="14040"/>
          <w:tab w:val="right" w:pos="15400"/>
        </w:tabs>
        <w:ind w:right="98"/>
      </w:pPr>
      <w:r>
        <w:t xml:space="preserve">                             </w:t>
      </w:r>
      <w:r w:rsidR="00C54C40">
        <w:rPr>
          <w:noProof/>
        </w:rPr>
        <w:drawing>
          <wp:inline distT="114300" distB="114300" distL="114300" distR="114300" wp14:anchorId="4B3B4F20" wp14:editId="07777777">
            <wp:extent cx="1981200"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81200" cy="466725"/>
                    </a:xfrm>
                    <a:prstGeom prst="rect">
                      <a:avLst/>
                    </a:prstGeom>
                    <a:ln/>
                  </pic:spPr>
                </pic:pic>
              </a:graphicData>
            </a:graphic>
          </wp:inline>
        </w:drawing>
      </w:r>
      <w:r w:rsidR="00C54C40">
        <w:tab/>
      </w:r>
    </w:p>
    <w:p w14:paraId="00000002" w14:textId="77777777" w:rsidR="00CA1233" w:rsidRDefault="00CA1233">
      <w:pPr>
        <w:pBdr>
          <w:top w:val="nil"/>
          <w:left w:val="nil"/>
          <w:bottom w:val="nil"/>
          <w:right w:val="nil"/>
          <w:between w:val="nil"/>
        </w:pBdr>
        <w:tabs>
          <w:tab w:val="center" w:pos="7700"/>
          <w:tab w:val="right" w:pos="14040"/>
          <w:tab w:val="right" w:pos="15400"/>
        </w:tabs>
        <w:ind w:right="98"/>
        <w:jc w:val="right"/>
      </w:pPr>
    </w:p>
    <w:p w14:paraId="00000003" w14:textId="77777777" w:rsidR="00CA1233" w:rsidRDefault="00C54C40">
      <w:pPr>
        <w:pBdr>
          <w:top w:val="nil"/>
          <w:left w:val="nil"/>
          <w:bottom w:val="nil"/>
          <w:right w:val="nil"/>
          <w:between w:val="nil"/>
        </w:pBdr>
        <w:tabs>
          <w:tab w:val="center" w:pos="7700"/>
          <w:tab w:val="right" w:pos="14040"/>
          <w:tab w:val="right" w:pos="15400"/>
        </w:tabs>
        <w:ind w:right="98"/>
        <w:jc w:val="right"/>
      </w:pPr>
      <w:r>
        <w:tab/>
      </w:r>
    </w:p>
    <w:p w14:paraId="00000004" w14:textId="77777777" w:rsidR="00CA1233" w:rsidRDefault="00C54C40">
      <w:pPr>
        <w:pBdr>
          <w:top w:val="nil"/>
          <w:left w:val="nil"/>
          <w:bottom w:val="nil"/>
          <w:right w:val="nil"/>
          <w:between w:val="nil"/>
        </w:pBdr>
        <w:tabs>
          <w:tab w:val="center" w:pos="7700"/>
          <w:tab w:val="right" w:pos="14040"/>
          <w:tab w:val="right" w:pos="15400"/>
        </w:tabs>
        <w:ind w:right="98"/>
        <w:jc w:val="center"/>
      </w:pPr>
      <w:r>
        <w:t>JOB DESCRIPTION</w:t>
      </w:r>
    </w:p>
    <w:p w14:paraId="00000005" w14:textId="77777777" w:rsidR="00CA1233" w:rsidRDefault="00C54C40">
      <w:pPr>
        <w:pBdr>
          <w:top w:val="nil"/>
          <w:left w:val="nil"/>
          <w:bottom w:val="nil"/>
          <w:right w:val="nil"/>
          <w:between w:val="nil"/>
        </w:pBdr>
        <w:tabs>
          <w:tab w:val="center" w:pos="7700"/>
          <w:tab w:val="right" w:pos="14040"/>
          <w:tab w:val="right" w:pos="15400"/>
        </w:tabs>
        <w:ind w:right="98"/>
      </w:pPr>
      <w:r>
        <w:rPr>
          <w:b/>
        </w:rPr>
        <w:tab/>
      </w:r>
    </w:p>
    <w:tbl>
      <w:tblPr>
        <w:tblStyle w:val="a"/>
        <w:tblW w:w="1445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1"/>
        <w:gridCol w:w="1753"/>
        <w:gridCol w:w="1039"/>
        <w:gridCol w:w="542"/>
        <w:gridCol w:w="4210"/>
        <w:gridCol w:w="2203"/>
      </w:tblGrid>
      <w:tr w:rsidR="00CA1233" w14:paraId="36DADE9B" w14:textId="77777777" w:rsidTr="6AE166C9">
        <w:trPr>
          <w:trHeight w:val="400"/>
        </w:trPr>
        <w:tc>
          <w:tcPr>
            <w:tcW w:w="4712" w:type="dxa"/>
            <w:tcBorders>
              <w:top w:val="single" w:sz="4" w:space="0" w:color="000000" w:themeColor="text1"/>
              <w:right w:val="single" w:sz="4" w:space="0" w:color="000000" w:themeColor="text1"/>
            </w:tcBorders>
          </w:tcPr>
          <w:p w14:paraId="00000006" w14:textId="77777777" w:rsidR="00CA1233" w:rsidRDefault="00C54C40">
            <w:pPr>
              <w:pBdr>
                <w:top w:val="nil"/>
                <w:left w:val="nil"/>
                <w:bottom w:val="nil"/>
                <w:right w:val="nil"/>
                <w:between w:val="nil"/>
              </w:pBdr>
              <w:tabs>
                <w:tab w:val="left" w:pos="1985"/>
              </w:tabs>
            </w:pPr>
            <w:r>
              <w:rPr>
                <w:b/>
              </w:rPr>
              <w:t xml:space="preserve">Post Title: </w:t>
            </w:r>
            <w:r>
              <w:t>Employment Coach</w:t>
            </w:r>
          </w:p>
        </w:tc>
        <w:tc>
          <w:tcPr>
            <w:tcW w:w="7544" w:type="dxa"/>
            <w:gridSpan w:val="4"/>
            <w:tcBorders>
              <w:top w:val="single" w:sz="4" w:space="0" w:color="000000" w:themeColor="text1"/>
              <w:left w:val="single" w:sz="4" w:space="0" w:color="000000" w:themeColor="text1"/>
              <w:right w:val="single" w:sz="4" w:space="0" w:color="000000" w:themeColor="text1"/>
            </w:tcBorders>
          </w:tcPr>
          <w:p w14:paraId="00000007" w14:textId="77777777" w:rsidR="00CA1233" w:rsidRDefault="00C54C40">
            <w:pPr>
              <w:pBdr>
                <w:top w:val="nil"/>
                <w:left w:val="nil"/>
                <w:bottom w:val="nil"/>
                <w:right w:val="nil"/>
                <w:between w:val="nil"/>
              </w:pBdr>
            </w:pPr>
            <w:r>
              <w:rPr>
                <w:b/>
              </w:rPr>
              <w:t xml:space="preserve">Director/Service/Sector: </w:t>
            </w:r>
            <w:r>
              <w:rPr>
                <w:b/>
                <w:sz w:val="22"/>
                <w:szCs w:val="22"/>
                <w:highlight w:val="white"/>
              </w:rPr>
              <w:t>Employability Team, Learning and Skills Service</w:t>
            </w:r>
          </w:p>
        </w:tc>
        <w:tc>
          <w:tcPr>
            <w:tcW w:w="2203" w:type="dxa"/>
            <w:tcBorders>
              <w:top w:val="single" w:sz="4" w:space="0" w:color="000000" w:themeColor="text1"/>
              <w:left w:val="single" w:sz="4" w:space="0" w:color="000000" w:themeColor="text1"/>
              <w:right w:val="single" w:sz="4" w:space="0" w:color="000000" w:themeColor="text1"/>
            </w:tcBorders>
          </w:tcPr>
          <w:p w14:paraId="0000000B" w14:textId="77777777" w:rsidR="00CA1233" w:rsidRDefault="00C54C40">
            <w:pPr>
              <w:pBdr>
                <w:top w:val="nil"/>
                <w:left w:val="nil"/>
                <w:bottom w:val="nil"/>
                <w:right w:val="nil"/>
                <w:between w:val="nil"/>
              </w:pBdr>
            </w:pPr>
            <w:r>
              <w:rPr>
                <w:b/>
              </w:rPr>
              <w:t>Office Use</w:t>
            </w:r>
          </w:p>
        </w:tc>
      </w:tr>
      <w:tr w:rsidR="00CA1233" w14:paraId="482794BE" w14:textId="77777777" w:rsidTr="6AE166C9">
        <w:trPr>
          <w:trHeight w:val="380"/>
        </w:trPr>
        <w:tc>
          <w:tcPr>
            <w:tcW w:w="4712" w:type="dxa"/>
            <w:tcBorders>
              <w:right w:val="single" w:sz="4" w:space="0" w:color="000000" w:themeColor="text1"/>
            </w:tcBorders>
          </w:tcPr>
          <w:p w14:paraId="0000000C" w14:textId="77777777" w:rsidR="00CA1233" w:rsidRDefault="00C54C40">
            <w:pPr>
              <w:pBdr>
                <w:top w:val="nil"/>
                <w:left w:val="nil"/>
                <w:bottom w:val="nil"/>
                <w:right w:val="nil"/>
                <w:between w:val="nil"/>
              </w:pBdr>
            </w:pPr>
            <w:r>
              <w:rPr>
                <w:b/>
              </w:rPr>
              <w:t xml:space="preserve">Grade:  </w:t>
            </w:r>
            <w:r>
              <w:t>6</w:t>
            </w:r>
          </w:p>
        </w:tc>
        <w:tc>
          <w:tcPr>
            <w:tcW w:w="7544" w:type="dxa"/>
            <w:gridSpan w:val="4"/>
            <w:tcBorders>
              <w:left w:val="single" w:sz="4" w:space="0" w:color="000000" w:themeColor="text1"/>
              <w:right w:val="single" w:sz="4" w:space="0" w:color="000000" w:themeColor="text1"/>
            </w:tcBorders>
          </w:tcPr>
          <w:p w14:paraId="0000000D" w14:textId="77777777" w:rsidR="00CA1233" w:rsidRDefault="00C54C40">
            <w:pPr>
              <w:pBdr>
                <w:top w:val="nil"/>
                <w:left w:val="nil"/>
                <w:bottom w:val="nil"/>
                <w:right w:val="nil"/>
                <w:between w:val="nil"/>
              </w:pBdr>
            </w:pPr>
            <w:r>
              <w:rPr>
                <w:b/>
              </w:rPr>
              <w:t xml:space="preserve">Workplace:  Wansbeck Workspace, </w:t>
            </w:r>
            <w:proofErr w:type="spellStart"/>
            <w:r>
              <w:rPr>
                <w:b/>
              </w:rPr>
              <w:t>Ashington</w:t>
            </w:r>
            <w:proofErr w:type="spellEnd"/>
            <w:r>
              <w:rPr>
                <w:b/>
              </w:rPr>
              <w:t>.</w:t>
            </w:r>
            <w:r>
              <w:rPr>
                <w:b/>
              </w:rPr>
              <w:t xml:space="preserve"> </w:t>
            </w:r>
            <w:r>
              <w:t>The post will also work from other NCC sites and community venues throughout Northumberland for outreach service and m</w:t>
            </w:r>
            <w:r>
              <w:rPr>
                <w:highlight w:val="white"/>
              </w:rPr>
              <w:t>ay​ ​include​ ​travel​ ​to</w:t>
            </w:r>
            <w:proofErr w:type="gramStart"/>
            <w:r>
              <w:rPr>
                <w:highlight w:val="white"/>
              </w:rPr>
              <w:t>​ other</w:t>
            </w:r>
            <w:proofErr w:type="gramEnd"/>
            <w:r>
              <w:rPr>
                <w:highlight w:val="white"/>
              </w:rPr>
              <w:t xml:space="preserve"> local​ ​authority​ ​areas.  </w:t>
            </w:r>
          </w:p>
        </w:tc>
        <w:tc>
          <w:tcPr>
            <w:tcW w:w="2203" w:type="dxa"/>
            <w:vMerge w:val="restart"/>
            <w:tcBorders>
              <w:left w:val="single" w:sz="4" w:space="0" w:color="000000" w:themeColor="text1"/>
              <w:right w:val="single" w:sz="4" w:space="0" w:color="000000" w:themeColor="text1"/>
            </w:tcBorders>
          </w:tcPr>
          <w:p w14:paraId="00000011" w14:textId="77777777" w:rsidR="00CA1233" w:rsidRDefault="00C54C40">
            <w:pPr>
              <w:pBdr>
                <w:top w:val="nil"/>
                <w:left w:val="nil"/>
                <w:bottom w:val="nil"/>
                <w:right w:val="nil"/>
                <w:between w:val="nil"/>
              </w:pBdr>
            </w:pPr>
            <w:r>
              <w:t>JE ref:2822</w:t>
            </w:r>
          </w:p>
          <w:p w14:paraId="00000012" w14:textId="77777777" w:rsidR="00CA1233" w:rsidRDefault="00C54C40">
            <w:pPr>
              <w:pBdr>
                <w:top w:val="nil"/>
                <w:left w:val="nil"/>
                <w:bottom w:val="nil"/>
                <w:right w:val="nil"/>
                <w:between w:val="nil"/>
              </w:pBdr>
            </w:pPr>
            <w:r>
              <w:t>HRMS ref:</w:t>
            </w:r>
          </w:p>
          <w:p w14:paraId="00000013" w14:textId="77777777" w:rsidR="00CA1233" w:rsidRDefault="00CA1233">
            <w:pPr>
              <w:pBdr>
                <w:top w:val="nil"/>
                <w:left w:val="nil"/>
                <w:bottom w:val="nil"/>
                <w:right w:val="nil"/>
                <w:between w:val="nil"/>
              </w:pBdr>
              <w:rPr>
                <w:color w:val="FF0000"/>
              </w:rPr>
            </w:pPr>
          </w:p>
        </w:tc>
      </w:tr>
      <w:tr w:rsidR="00CA1233" w14:paraId="7F0DF68F" w14:textId="77777777" w:rsidTr="6AE166C9">
        <w:trPr>
          <w:trHeight w:val="380"/>
        </w:trPr>
        <w:tc>
          <w:tcPr>
            <w:tcW w:w="4712" w:type="dxa"/>
            <w:tcBorders>
              <w:bottom w:val="single" w:sz="4" w:space="0" w:color="000000" w:themeColor="text1"/>
              <w:right w:val="single" w:sz="4" w:space="0" w:color="000000" w:themeColor="text1"/>
            </w:tcBorders>
          </w:tcPr>
          <w:p w14:paraId="00000014" w14:textId="77777777" w:rsidR="00CA1233" w:rsidRDefault="00C54C40">
            <w:pPr>
              <w:pBdr>
                <w:top w:val="nil"/>
                <w:left w:val="nil"/>
                <w:bottom w:val="nil"/>
                <w:right w:val="nil"/>
                <w:between w:val="nil"/>
              </w:pBdr>
            </w:pPr>
            <w:r>
              <w:rPr>
                <w:b/>
              </w:rPr>
              <w:t xml:space="preserve">Responsible to:  </w:t>
            </w:r>
            <w:r>
              <w:rPr>
                <w:b/>
                <w:color w:val="FF0000"/>
              </w:rPr>
              <w:t xml:space="preserve"> </w:t>
            </w:r>
            <w:r>
              <w:rPr>
                <w:b/>
              </w:rPr>
              <w:t>Employability Team Leader</w:t>
            </w:r>
          </w:p>
        </w:tc>
        <w:tc>
          <w:tcPr>
            <w:tcW w:w="3334" w:type="dxa"/>
            <w:gridSpan w:val="3"/>
            <w:tcBorders>
              <w:left w:val="single" w:sz="4" w:space="0" w:color="000000" w:themeColor="text1"/>
              <w:bottom w:val="single" w:sz="4" w:space="0" w:color="000000" w:themeColor="text1"/>
              <w:right w:val="single" w:sz="4" w:space="0" w:color="000000" w:themeColor="text1"/>
            </w:tcBorders>
          </w:tcPr>
          <w:p w14:paraId="00000015" w14:textId="77777777" w:rsidR="00CA1233" w:rsidRDefault="00C54C40">
            <w:pPr>
              <w:pBdr>
                <w:top w:val="nil"/>
                <w:left w:val="nil"/>
                <w:bottom w:val="nil"/>
                <w:right w:val="nil"/>
                <w:between w:val="nil"/>
              </w:pBdr>
              <w:rPr>
                <w:color w:val="FF0000"/>
              </w:rPr>
            </w:pPr>
            <w:r>
              <w:rPr>
                <w:b/>
              </w:rPr>
              <w:t>Date</w:t>
            </w:r>
            <w:r>
              <w:rPr>
                <w:b/>
                <w:color w:val="000000"/>
              </w:rPr>
              <w:t>: 05/10/2017</w:t>
            </w:r>
          </w:p>
        </w:tc>
        <w:tc>
          <w:tcPr>
            <w:tcW w:w="4210" w:type="dxa"/>
            <w:tcBorders>
              <w:left w:val="single" w:sz="4" w:space="0" w:color="000000" w:themeColor="text1"/>
              <w:bottom w:val="single" w:sz="4" w:space="0" w:color="000000" w:themeColor="text1"/>
              <w:right w:val="single" w:sz="4" w:space="0" w:color="000000" w:themeColor="text1"/>
            </w:tcBorders>
          </w:tcPr>
          <w:p w14:paraId="00000018" w14:textId="77777777" w:rsidR="00CA1233" w:rsidRDefault="00C54C40">
            <w:pPr>
              <w:pBdr>
                <w:top w:val="nil"/>
                <w:left w:val="nil"/>
                <w:bottom w:val="nil"/>
                <w:right w:val="nil"/>
                <w:between w:val="nil"/>
              </w:pBdr>
            </w:pPr>
            <w:r>
              <w:rPr>
                <w:b/>
              </w:rPr>
              <w:t xml:space="preserve">Manager Level: </w:t>
            </w:r>
            <w:r>
              <w:t>NA</w:t>
            </w:r>
          </w:p>
        </w:tc>
        <w:tc>
          <w:tcPr>
            <w:tcW w:w="2203" w:type="dxa"/>
            <w:vMerge/>
          </w:tcPr>
          <w:p w14:paraId="00000019" w14:textId="77777777" w:rsidR="00CA1233" w:rsidRDefault="00CA1233">
            <w:pPr>
              <w:widowControl w:val="0"/>
              <w:pBdr>
                <w:top w:val="nil"/>
                <w:left w:val="nil"/>
                <w:bottom w:val="nil"/>
                <w:right w:val="nil"/>
                <w:between w:val="nil"/>
              </w:pBdr>
              <w:spacing w:line="276" w:lineRule="auto"/>
            </w:pPr>
          </w:p>
        </w:tc>
      </w:tr>
      <w:tr w:rsidR="00CA1233" w14:paraId="10BDE024" w14:textId="77777777" w:rsidTr="6AE166C9">
        <w:tc>
          <w:tcPr>
            <w:tcW w:w="14459" w:type="dxa"/>
            <w:gridSpan w:val="6"/>
            <w:tcBorders>
              <w:bottom w:val="single" w:sz="4" w:space="0" w:color="000000" w:themeColor="text1"/>
            </w:tcBorders>
          </w:tcPr>
          <w:p w14:paraId="0000001A" w14:textId="77777777" w:rsidR="00CA1233" w:rsidRDefault="00C54C40">
            <w:pPr>
              <w:pStyle w:val="Heading5"/>
              <w:pBdr>
                <w:top w:val="nil"/>
                <w:left w:val="nil"/>
                <w:bottom w:val="nil"/>
                <w:right w:val="nil"/>
                <w:between w:val="nil"/>
              </w:pBdr>
              <w:spacing w:before="0" w:after="0"/>
              <w:rPr>
                <w:i w:val="0"/>
                <w:sz w:val="20"/>
                <w:szCs w:val="20"/>
              </w:rPr>
            </w:pPr>
            <w:r>
              <w:rPr>
                <w:i w:val="0"/>
                <w:sz w:val="20"/>
                <w:szCs w:val="20"/>
              </w:rPr>
              <w:t>Job Purpose:</w:t>
            </w:r>
          </w:p>
          <w:p w14:paraId="0000001B" w14:textId="77777777" w:rsidR="00CA1233" w:rsidRDefault="00C54C40">
            <w:pPr>
              <w:pBdr>
                <w:top w:val="nil"/>
                <w:left w:val="nil"/>
                <w:bottom w:val="nil"/>
                <w:right w:val="nil"/>
                <w:between w:val="nil"/>
              </w:pBdr>
            </w:pPr>
            <w:r>
              <w:t>To provide a range of intensive and tailored employment support to help out-of-work benefit claimants in Northumberland to develop the skills and attributes needed to move from welfare benefits and into work.</w:t>
            </w:r>
          </w:p>
          <w:p w14:paraId="0000001C" w14:textId="77777777" w:rsidR="00CA1233" w:rsidRDefault="00C54C40">
            <w:pPr>
              <w:pBdr>
                <w:top w:val="nil"/>
                <w:left w:val="nil"/>
                <w:bottom w:val="nil"/>
                <w:right w:val="nil"/>
                <w:between w:val="nil"/>
              </w:pBdr>
            </w:pPr>
            <w:r>
              <w:t>To secure sustainable job outcomes for out-of-work benefit claimants in the</w:t>
            </w:r>
            <w:r>
              <w:rPr>
                <w:color w:val="FF0000"/>
              </w:rPr>
              <w:t xml:space="preserve"> </w:t>
            </w:r>
            <w:r>
              <w:t>Northumberland area (This may include jobseekers aged 18-24 and/or 25+, Employment Support Allowance claimants with physical and mental health conditions, and others who need support to find work and stay in work).</w:t>
            </w:r>
          </w:p>
          <w:p w14:paraId="0000001D" w14:textId="77777777" w:rsidR="00CA1233" w:rsidRDefault="00C54C40">
            <w:pPr>
              <w:pBdr>
                <w:top w:val="nil"/>
                <w:left w:val="nil"/>
                <w:bottom w:val="nil"/>
                <w:right w:val="nil"/>
                <w:between w:val="nil"/>
              </w:pBdr>
            </w:pPr>
            <w:r>
              <w:t>To achieve targeted programme outcomes as</w:t>
            </w:r>
            <w:r>
              <w:t xml:space="preserve"> required </w:t>
            </w:r>
            <w:proofErr w:type="gramStart"/>
            <w:r>
              <w:t>to secure</w:t>
            </w:r>
            <w:proofErr w:type="gramEnd"/>
            <w:r>
              <w:t xml:space="preserve"> sustainable job outcomes for out-of-work residents.</w:t>
            </w:r>
          </w:p>
          <w:p w14:paraId="0000001E" w14:textId="77777777" w:rsidR="00CA1233" w:rsidRDefault="00C54C40">
            <w:pPr>
              <w:pBdr>
                <w:top w:val="nil"/>
                <w:left w:val="nil"/>
                <w:bottom w:val="nil"/>
                <w:right w:val="nil"/>
                <w:between w:val="nil"/>
              </w:pBdr>
            </w:pPr>
            <w:r>
              <w:t xml:space="preserve"> </w:t>
            </w:r>
          </w:p>
          <w:p w14:paraId="0000001F" w14:textId="77777777" w:rsidR="00CA1233" w:rsidRDefault="00C54C40">
            <w:pPr>
              <w:numPr>
                <w:ilvl w:val="0"/>
                <w:numId w:val="1"/>
              </w:numPr>
              <w:pBdr>
                <w:top w:val="nil"/>
                <w:left w:val="nil"/>
                <w:bottom w:val="nil"/>
                <w:right w:val="nil"/>
                <w:between w:val="nil"/>
              </w:pBdr>
            </w:pPr>
            <w:r>
              <w:t>To provide jobseekers with a programme of support leading to sustained employment, informed by local labour market needs</w:t>
            </w:r>
          </w:p>
          <w:p w14:paraId="00000020" w14:textId="77777777" w:rsidR="00CA1233" w:rsidRDefault="00C54C40">
            <w:pPr>
              <w:numPr>
                <w:ilvl w:val="0"/>
                <w:numId w:val="1"/>
              </w:numPr>
              <w:pBdr>
                <w:top w:val="nil"/>
                <w:left w:val="nil"/>
                <w:bottom w:val="nil"/>
                <w:right w:val="nil"/>
                <w:between w:val="nil"/>
              </w:pBdr>
            </w:pPr>
            <w:r>
              <w:t>To provide mentoring and additional support to help clients d</w:t>
            </w:r>
            <w:r>
              <w:t>evelop skills and attributes that lead to sustainable employment</w:t>
            </w:r>
          </w:p>
          <w:p w14:paraId="00000021" w14:textId="77777777" w:rsidR="00CA1233" w:rsidRDefault="00C54C40">
            <w:pPr>
              <w:numPr>
                <w:ilvl w:val="0"/>
                <w:numId w:val="1"/>
              </w:numPr>
              <w:pBdr>
                <w:top w:val="nil"/>
                <w:left w:val="nil"/>
                <w:bottom w:val="nil"/>
                <w:right w:val="nil"/>
                <w:between w:val="nil"/>
              </w:pBdr>
            </w:pPr>
            <w:r>
              <w:t xml:space="preserve">To provide effective </w:t>
            </w:r>
            <w:proofErr w:type="spellStart"/>
            <w:r>
              <w:t>jobsearch</w:t>
            </w:r>
            <w:proofErr w:type="spellEnd"/>
            <w:r>
              <w:t xml:space="preserve"> and careers information, advice and guidance </w:t>
            </w:r>
          </w:p>
          <w:p w14:paraId="00000022" w14:textId="77777777" w:rsidR="00CA1233" w:rsidRDefault="00C54C40">
            <w:pPr>
              <w:numPr>
                <w:ilvl w:val="0"/>
                <w:numId w:val="1"/>
              </w:numPr>
              <w:pBdr>
                <w:top w:val="nil"/>
                <w:left w:val="nil"/>
                <w:bottom w:val="nil"/>
                <w:right w:val="nil"/>
                <w:between w:val="nil"/>
              </w:pBdr>
            </w:pPr>
            <w:r>
              <w:t>To work with business advisors and local employers to identify recruitment needs and h</w:t>
            </w:r>
          </w:p>
          <w:p w14:paraId="00000023" w14:textId="77777777" w:rsidR="00CA1233" w:rsidRDefault="00C54C40">
            <w:pPr>
              <w:numPr>
                <w:ilvl w:val="0"/>
                <w:numId w:val="1"/>
              </w:numPr>
              <w:pBdr>
                <w:top w:val="nil"/>
                <w:left w:val="nil"/>
                <w:bottom w:val="nil"/>
                <w:right w:val="nil"/>
                <w:between w:val="nil"/>
              </w:pBdr>
            </w:pPr>
            <w:r>
              <w:t>H</w:t>
            </w:r>
            <w:r>
              <w:t>elp fill vacancies from th</w:t>
            </w:r>
            <w:r>
              <w:t>e target client groups</w:t>
            </w:r>
          </w:p>
          <w:p w14:paraId="00000024" w14:textId="77777777" w:rsidR="00CA1233" w:rsidRDefault="00C54C40">
            <w:pPr>
              <w:numPr>
                <w:ilvl w:val="0"/>
                <w:numId w:val="1"/>
              </w:numPr>
              <w:pBdr>
                <w:top w:val="nil"/>
                <w:left w:val="nil"/>
                <w:bottom w:val="nil"/>
                <w:right w:val="nil"/>
                <w:between w:val="nil"/>
              </w:pBdr>
            </w:pPr>
            <w:r>
              <w:t>To develop networks with those involved in other client and employer engagement activities to support collaborative working and avoid duplication</w:t>
            </w:r>
          </w:p>
          <w:p w14:paraId="00000025" w14:textId="77777777" w:rsidR="00CA1233" w:rsidRDefault="00C54C40">
            <w:pPr>
              <w:numPr>
                <w:ilvl w:val="0"/>
                <w:numId w:val="1"/>
              </w:numPr>
              <w:pBdr>
                <w:top w:val="nil"/>
                <w:left w:val="nil"/>
                <w:bottom w:val="nil"/>
                <w:right w:val="nil"/>
                <w:between w:val="nil"/>
              </w:pBdr>
            </w:pPr>
            <w:r>
              <w:t>To maintain systems to facilitate compliant monitoring, claims, verification and report</w:t>
            </w:r>
            <w:r>
              <w:t>ing systems in line with NCC and Prime Provider requirements</w:t>
            </w:r>
          </w:p>
          <w:p w14:paraId="00000026" w14:textId="77777777" w:rsidR="00CA1233" w:rsidRDefault="00CA1233">
            <w:pPr>
              <w:pBdr>
                <w:top w:val="nil"/>
                <w:left w:val="nil"/>
                <w:bottom w:val="nil"/>
                <w:right w:val="nil"/>
                <w:between w:val="nil"/>
              </w:pBdr>
            </w:pPr>
          </w:p>
          <w:p w14:paraId="00000027" w14:textId="166543ED" w:rsidR="00CA1233" w:rsidRDefault="6AE166C9" w:rsidP="6AE166C9">
            <w:pPr>
              <w:pBdr>
                <w:top w:val="nil"/>
                <w:left w:val="nil"/>
                <w:bottom w:val="nil"/>
                <w:right w:val="nil"/>
                <w:between w:val="nil"/>
              </w:pBdr>
            </w:pPr>
            <w:r>
              <w:t>This post is funded via external revenue. (</w:t>
            </w:r>
            <w:proofErr w:type="gramStart"/>
            <w:r>
              <w:t>subject</w:t>
            </w:r>
            <w:proofErr w:type="gramEnd"/>
            <w:r>
              <w:t xml:space="preserve"> to performance and contractual KPI’s). </w:t>
            </w:r>
          </w:p>
          <w:p w14:paraId="00000028" w14:textId="77777777" w:rsidR="00CA1233" w:rsidRDefault="00CA1233">
            <w:pPr>
              <w:pBdr>
                <w:top w:val="nil"/>
                <w:left w:val="nil"/>
                <w:bottom w:val="nil"/>
                <w:right w:val="nil"/>
                <w:between w:val="nil"/>
              </w:pBdr>
            </w:pPr>
          </w:p>
          <w:p w14:paraId="00000029" w14:textId="77777777" w:rsidR="00CA1233" w:rsidRDefault="00CA1233">
            <w:pPr>
              <w:pBdr>
                <w:top w:val="nil"/>
                <w:left w:val="nil"/>
                <w:bottom w:val="nil"/>
                <w:right w:val="nil"/>
                <w:between w:val="nil"/>
              </w:pBdr>
            </w:pPr>
          </w:p>
        </w:tc>
      </w:tr>
      <w:tr w:rsidR="00CA1233" w14:paraId="1FDD577A" w14:textId="77777777" w:rsidTr="6AE166C9">
        <w:trPr>
          <w:trHeight w:val="380"/>
        </w:trPr>
        <w:tc>
          <w:tcPr>
            <w:tcW w:w="4712" w:type="dxa"/>
            <w:tcBorders>
              <w:top w:val="single" w:sz="4" w:space="0" w:color="000000" w:themeColor="text1"/>
              <w:bottom w:val="single" w:sz="4" w:space="0" w:color="000000" w:themeColor="text1"/>
              <w:right w:val="nil"/>
            </w:tcBorders>
            <w:vAlign w:val="center"/>
          </w:tcPr>
          <w:p w14:paraId="0000002F" w14:textId="77777777" w:rsidR="00CA1233" w:rsidRDefault="00C54C40">
            <w:pPr>
              <w:pBdr>
                <w:top w:val="nil"/>
                <w:left w:val="nil"/>
                <w:bottom w:val="nil"/>
                <w:right w:val="nil"/>
                <w:between w:val="nil"/>
              </w:pBdr>
            </w:pPr>
            <w:r>
              <w:rPr>
                <w:b/>
              </w:rPr>
              <w:t>Resources</w:t>
            </w:r>
            <w:r>
              <w:t xml:space="preserve">    </w:t>
            </w:r>
          </w:p>
        </w:tc>
        <w:tc>
          <w:tcPr>
            <w:tcW w:w="1753" w:type="dxa"/>
            <w:tcBorders>
              <w:top w:val="single" w:sz="4" w:space="0" w:color="000000" w:themeColor="text1"/>
              <w:left w:val="nil"/>
              <w:bottom w:val="single" w:sz="4" w:space="0" w:color="000000" w:themeColor="text1"/>
              <w:right w:val="single" w:sz="4" w:space="0" w:color="000000" w:themeColor="text1"/>
            </w:tcBorders>
            <w:vAlign w:val="center"/>
          </w:tcPr>
          <w:p w14:paraId="00000030" w14:textId="77777777" w:rsidR="00CA1233" w:rsidRDefault="00C54C40">
            <w:pPr>
              <w:pBdr>
                <w:top w:val="nil"/>
                <w:left w:val="nil"/>
                <w:bottom w:val="nil"/>
                <w:right w:val="nil"/>
                <w:between w:val="nil"/>
              </w:pBdr>
              <w:tabs>
                <w:tab w:val="center" w:pos="4153"/>
                <w:tab w:val="right" w:pos="8306"/>
              </w:tabs>
              <w:jc w:val="right"/>
            </w:pPr>
            <w:r>
              <w:t>Staff</w:t>
            </w:r>
          </w:p>
        </w:tc>
        <w:tc>
          <w:tcPr>
            <w:tcW w:w="79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31" w14:textId="77777777" w:rsidR="00CA1233" w:rsidRDefault="00C54C40">
            <w:pPr>
              <w:pBdr>
                <w:top w:val="nil"/>
                <w:left w:val="nil"/>
                <w:bottom w:val="nil"/>
                <w:right w:val="nil"/>
                <w:between w:val="nil"/>
              </w:pBdr>
            </w:pPr>
            <w:r>
              <w:t>None</w:t>
            </w:r>
          </w:p>
        </w:tc>
      </w:tr>
      <w:tr w:rsidR="00CA1233" w14:paraId="0376864F" w14:textId="77777777" w:rsidTr="6AE166C9">
        <w:trPr>
          <w:trHeight w:val="380"/>
        </w:trPr>
        <w:tc>
          <w:tcPr>
            <w:tcW w:w="6465" w:type="dxa"/>
            <w:gridSpan w:val="2"/>
            <w:tcBorders>
              <w:top w:val="single" w:sz="4" w:space="0" w:color="000000" w:themeColor="text1"/>
            </w:tcBorders>
            <w:vAlign w:val="center"/>
          </w:tcPr>
          <w:p w14:paraId="00000035" w14:textId="77777777" w:rsidR="00CA1233" w:rsidRDefault="00C54C40">
            <w:pPr>
              <w:pBdr>
                <w:top w:val="nil"/>
                <w:left w:val="nil"/>
                <w:bottom w:val="nil"/>
                <w:right w:val="nil"/>
                <w:between w:val="nil"/>
              </w:pBdr>
              <w:jc w:val="right"/>
            </w:pPr>
            <w:r>
              <w:t>Finance</w:t>
            </w:r>
          </w:p>
        </w:tc>
        <w:tc>
          <w:tcPr>
            <w:tcW w:w="7994" w:type="dxa"/>
            <w:gridSpan w:val="4"/>
            <w:tcBorders>
              <w:top w:val="single" w:sz="4" w:space="0" w:color="000000" w:themeColor="text1"/>
              <w:right w:val="single" w:sz="4" w:space="0" w:color="000000" w:themeColor="text1"/>
            </w:tcBorders>
            <w:vAlign w:val="center"/>
          </w:tcPr>
          <w:p w14:paraId="00000037" w14:textId="77777777" w:rsidR="00CA1233" w:rsidRDefault="00C54C40">
            <w:r>
              <w:t>Responsible for allocating discretionary payments to clients usually sub £500 but amounting to £10,000 pa in total</w:t>
            </w:r>
          </w:p>
          <w:p w14:paraId="00000038" w14:textId="77777777" w:rsidR="00CA1233" w:rsidRDefault="00CA1233">
            <w:pPr>
              <w:pBdr>
                <w:top w:val="nil"/>
                <w:left w:val="nil"/>
                <w:bottom w:val="nil"/>
                <w:right w:val="nil"/>
                <w:between w:val="nil"/>
              </w:pBdr>
            </w:pPr>
          </w:p>
        </w:tc>
      </w:tr>
      <w:tr w:rsidR="00CA1233" w14:paraId="2878A232" w14:textId="77777777" w:rsidTr="6AE166C9">
        <w:trPr>
          <w:trHeight w:val="300"/>
        </w:trPr>
        <w:tc>
          <w:tcPr>
            <w:tcW w:w="6465" w:type="dxa"/>
            <w:gridSpan w:val="2"/>
            <w:tcBorders>
              <w:bottom w:val="single" w:sz="4" w:space="0" w:color="000000" w:themeColor="text1"/>
            </w:tcBorders>
            <w:vAlign w:val="center"/>
          </w:tcPr>
          <w:p w14:paraId="0000003C" w14:textId="77777777" w:rsidR="00CA1233" w:rsidRDefault="00C54C40">
            <w:pPr>
              <w:pBdr>
                <w:top w:val="nil"/>
                <w:left w:val="nil"/>
                <w:bottom w:val="nil"/>
                <w:right w:val="nil"/>
                <w:between w:val="nil"/>
              </w:pBdr>
              <w:jc w:val="right"/>
            </w:pPr>
            <w:r>
              <w:t>Physical</w:t>
            </w:r>
          </w:p>
        </w:tc>
        <w:tc>
          <w:tcPr>
            <w:tcW w:w="7994" w:type="dxa"/>
            <w:gridSpan w:val="4"/>
            <w:tcBorders>
              <w:bottom w:val="single" w:sz="4" w:space="0" w:color="000000" w:themeColor="text1"/>
            </w:tcBorders>
            <w:vAlign w:val="center"/>
          </w:tcPr>
          <w:p w14:paraId="0000003E" w14:textId="77777777" w:rsidR="00CA1233" w:rsidRDefault="00C54C40">
            <w:pPr>
              <w:pBdr>
                <w:top w:val="nil"/>
                <w:left w:val="nil"/>
                <w:bottom w:val="nil"/>
                <w:right w:val="nil"/>
                <w:between w:val="nil"/>
              </w:pBdr>
            </w:pPr>
            <w:r>
              <w:t xml:space="preserve">Recording client data using management information systems.  Responsible for security of laptop, mobile phone, mobile broadband &amp; </w:t>
            </w:r>
            <w:r>
              <w:t xml:space="preserve">printer. </w:t>
            </w:r>
          </w:p>
        </w:tc>
      </w:tr>
      <w:tr w:rsidR="00CA1233" w14:paraId="4C2C52F2" w14:textId="77777777" w:rsidTr="6AE166C9">
        <w:trPr>
          <w:trHeight w:val="300"/>
        </w:trPr>
        <w:tc>
          <w:tcPr>
            <w:tcW w:w="6465" w:type="dxa"/>
            <w:gridSpan w:val="2"/>
            <w:tcBorders>
              <w:bottom w:val="single" w:sz="4" w:space="0" w:color="000000" w:themeColor="text1"/>
            </w:tcBorders>
            <w:vAlign w:val="center"/>
          </w:tcPr>
          <w:p w14:paraId="00000042" w14:textId="77777777" w:rsidR="00CA1233" w:rsidRDefault="00C54C40">
            <w:pPr>
              <w:pBdr>
                <w:top w:val="nil"/>
                <w:left w:val="nil"/>
                <w:bottom w:val="nil"/>
                <w:right w:val="nil"/>
                <w:between w:val="nil"/>
              </w:pBdr>
              <w:jc w:val="right"/>
            </w:pPr>
            <w:r>
              <w:t>Clients</w:t>
            </w:r>
          </w:p>
        </w:tc>
        <w:tc>
          <w:tcPr>
            <w:tcW w:w="7994" w:type="dxa"/>
            <w:gridSpan w:val="4"/>
            <w:tcBorders>
              <w:bottom w:val="single" w:sz="4" w:space="0" w:color="000000" w:themeColor="text1"/>
            </w:tcBorders>
            <w:vAlign w:val="center"/>
          </w:tcPr>
          <w:p w14:paraId="00000044" w14:textId="5A4E4878" w:rsidR="00CA1233" w:rsidRDefault="6AE166C9" w:rsidP="6AE166C9">
            <w:pPr>
              <w:pBdr>
                <w:top w:val="nil"/>
                <w:left w:val="nil"/>
                <w:bottom w:val="nil"/>
                <w:right w:val="nil"/>
                <w:between w:val="nil"/>
              </w:pBdr>
            </w:pPr>
            <w:r>
              <w:t xml:space="preserve">Unemployed jobseekers' resident. Training providers, other public sector agencies, voluntary sector organisations, employers, </w:t>
            </w:r>
            <w:proofErr w:type="gramStart"/>
            <w:r>
              <w:t>Health</w:t>
            </w:r>
            <w:proofErr w:type="gramEnd"/>
            <w:r>
              <w:t xml:space="preserve"> and support service providers, general public.</w:t>
            </w:r>
          </w:p>
        </w:tc>
      </w:tr>
      <w:tr w:rsidR="00CA1233" w14:paraId="12082E03" w14:textId="77777777" w:rsidTr="6AE166C9">
        <w:tc>
          <w:tcPr>
            <w:tcW w:w="14459" w:type="dxa"/>
            <w:gridSpan w:val="6"/>
            <w:tcBorders>
              <w:top w:val="single" w:sz="4" w:space="0" w:color="000000" w:themeColor="text1"/>
            </w:tcBorders>
          </w:tcPr>
          <w:p w14:paraId="00000048" w14:textId="77777777" w:rsidR="00CA1233" w:rsidRDefault="00CA1233">
            <w:pPr>
              <w:pBdr>
                <w:top w:val="nil"/>
                <w:left w:val="nil"/>
                <w:bottom w:val="nil"/>
                <w:right w:val="nil"/>
                <w:between w:val="nil"/>
              </w:pBdr>
              <w:rPr>
                <w:color w:val="000000"/>
              </w:rPr>
            </w:pPr>
          </w:p>
          <w:p w14:paraId="00000049" w14:textId="77777777" w:rsidR="00CA1233" w:rsidRDefault="00C54C40">
            <w:pPr>
              <w:pBdr>
                <w:top w:val="nil"/>
                <w:left w:val="nil"/>
                <w:bottom w:val="nil"/>
                <w:right w:val="nil"/>
                <w:between w:val="nil"/>
              </w:pBdr>
              <w:rPr>
                <w:color w:val="000000"/>
              </w:rPr>
            </w:pPr>
            <w:r>
              <w:rPr>
                <w:b/>
                <w:color w:val="000000"/>
              </w:rPr>
              <w:t>Main duties:</w:t>
            </w:r>
          </w:p>
          <w:p w14:paraId="0000004A" w14:textId="77777777" w:rsidR="00CA1233" w:rsidRDefault="00CA1233">
            <w:pPr>
              <w:pBdr>
                <w:top w:val="nil"/>
                <w:left w:val="nil"/>
                <w:bottom w:val="nil"/>
                <w:right w:val="nil"/>
                <w:between w:val="nil"/>
              </w:pBdr>
              <w:rPr>
                <w:color w:val="000000"/>
              </w:rPr>
            </w:pPr>
          </w:p>
          <w:p w14:paraId="0000004B" w14:textId="0DDE992D" w:rsidR="00CA1233" w:rsidRDefault="6AE166C9" w:rsidP="6AE166C9">
            <w:pPr>
              <w:numPr>
                <w:ilvl w:val="0"/>
                <w:numId w:val="2"/>
              </w:numPr>
              <w:pBdr>
                <w:top w:val="nil"/>
                <w:left w:val="nil"/>
                <w:bottom w:val="nil"/>
                <w:right w:val="nil"/>
                <w:between w:val="nil"/>
              </w:pBdr>
            </w:pPr>
            <w:r>
              <w:t>Support and manages a caseload of mandatory and voluntary Northumberland jobseekers to find and sustain work achieving job outcome and contractual targets.</w:t>
            </w:r>
          </w:p>
          <w:p w14:paraId="0000004C" w14:textId="39C9C450" w:rsidR="00CA1233" w:rsidRDefault="6AE166C9" w:rsidP="6AE166C9">
            <w:pPr>
              <w:numPr>
                <w:ilvl w:val="0"/>
                <w:numId w:val="2"/>
              </w:numPr>
              <w:pBdr>
                <w:top w:val="nil"/>
                <w:left w:val="nil"/>
                <w:bottom w:val="nil"/>
                <w:right w:val="nil"/>
                <w:between w:val="nil"/>
              </w:pBdr>
            </w:pPr>
            <w:r>
              <w:t xml:space="preserve">Engage, build and maintain effective relationship with clients, challenging perceptions, provide effective IAG, confidence building and aftercare </w:t>
            </w:r>
          </w:p>
          <w:p w14:paraId="0000004D" w14:textId="77777777" w:rsidR="00CA1233" w:rsidRDefault="00C54C40">
            <w:pPr>
              <w:numPr>
                <w:ilvl w:val="0"/>
                <w:numId w:val="2"/>
              </w:numPr>
              <w:pBdr>
                <w:top w:val="nil"/>
                <w:left w:val="nil"/>
                <w:bottom w:val="nil"/>
                <w:right w:val="nil"/>
                <w:between w:val="nil"/>
              </w:pBdr>
            </w:pPr>
            <w:r>
              <w:t>Assess client</w:t>
            </w:r>
            <w:r>
              <w:t>’s</w:t>
            </w:r>
            <w:r>
              <w:t xml:space="preserve"> employment and skills needs to help them meet current and future career aspirations.</w:t>
            </w:r>
          </w:p>
          <w:p w14:paraId="0000004E" w14:textId="64441E3F" w:rsidR="00CA1233" w:rsidRDefault="6AE166C9" w:rsidP="6AE166C9">
            <w:pPr>
              <w:numPr>
                <w:ilvl w:val="0"/>
                <w:numId w:val="2"/>
              </w:numPr>
              <w:pBdr>
                <w:top w:val="nil"/>
                <w:left w:val="nil"/>
                <w:bottom w:val="nil"/>
                <w:right w:val="nil"/>
                <w:between w:val="nil"/>
              </w:pBdr>
            </w:pPr>
            <w:r>
              <w:t>Develop individual action plans and mentor, support and encourage clients to achieve goals and overcome barriers to work</w:t>
            </w:r>
          </w:p>
          <w:p w14:paraId="0000004F" w14:textId="6B5D5526" w:rsidR="00CA1233" w:rsidRDefault="6AE166C9">
            <w:pPr>
              <w:numPr>
                <w:ilvl w:val="0"/>
                <w:numId w:val="2"/>
              </w:numPr>
            </w:pPr>
            <w:r>
              <w:t xml:space="preserve">Coach, support, motivate and prepare clients for job interviews focussing on their abilities and transferable skills including providing </w:t>
            </w:r>
            <w:proofErr w:type="spellStart"/>
            <w:r>
              <w:t>jobsearch</w:t>
            </w:r>
            <w:proofErr w:type="spellEnd"/>
            <w:r>
              <w:t xml:space="preserve"> support, including identifying vacancies, CV writing, application forms, facilitating and delivering group sessions, interview techniques etc.</w:t>
            </w:r>
          </w:p>
          <w:p w14:paraId="00000050" w14:textId="77777777" w:rsidR="00CA1233" w:rsidRDefault="00C54C40">
            <w:pPr>
              <w:numPr>
                <w:ilvl w:val="0"/>
                <w:numId w:val="2"/>
              </w:numPr>
              <w:pBdr>
                <w:top w:val="nil"/>
                <w:left w:val="nil"/>
                <w:bottom w:val="nil"/>
                <w:right w:val="nil"/>
                <w:between w:val="nil"/>
              </w:pBdr>
            </w:pPr>
            <w:r>
              <w:t>Provide in-work support to help clients that have found work to sustain their job</w:t>
            </w:r>
            <w:r>
              <w:t>, including providing support with general work issues, finances including better off calculations</w:t>
            </w:r>
            <w:r>
              <w:t>.</w:t>
            </w:r>
          </w:p>
          <w:p w14:paraId="00000051" w14:textId="77777777" w:rsidR="00CA1233" w:rsidRDefault="00C54C40">
            <w:pPr>
              <w:numPr>
                <w:ilvl w:val="0"/>
                <w:numId w:val="2"/>
              </w:numPr>
              <w:tabs>
                <w:tab w:val="left" w:pos="2268"/>
              </w:tabs>
              <w:spacing w:before="120"/>
              <w:jc w:val="both"/>
            </w:pPr>
            <w:r>
              <w:t>Utilise and dispense in consultation with the line manage</w:t>
            </w:r>
            <w:r>
              <w:t xml:space="preserve">r a fund to provide financial support to individuals to overcome barriers to work where no other resource is available ensuring financial monitoring and compliance procedures are followed. </w:t>
            </w:r>
          </w:p>
          <w:p w14:paraId="00000052" w14:textId="77777777" w:rsidR="00CA1233" w:rsidRDefault="00C54C40">
            <w:pPr>
              <w:numPr>
                <w:ilvl w:val="0"/>
                <w:numId w:val="2"/>
              </w:numPr>
              <w:pBdr>
                <w:top w:val="nil"/>
                <w:left w:val="nil"/>
                <w:bottom w:val="nil"/>
                <w:right w:val="nil"/>
                <w:between w:val="nil"/>
              </w:pBdr>
            </w:pPr>
            <w:r>
              <w:t>Support clients’ personal and skills development, address training</w:t>
            </w:r>
            <w:r>
              <w:t xml:space="preserve"> and development needs and access mainstream resources and other appropriate support. </w:t>
            </w:r>
            <w:r>
              <w:t>Negotiate and refer to support services as needed to enable progression.</w:t>
            </w:r>
          </w:p>
          <w:p w14:paraId="00000053" w14:textId="77777777" w:rsidR="00CA1233" w:rsidRDefault="00C54C40">
            <w:pPr>
              <w:numPr>
                <w:ilvl w:val="0"/>
                <w:numId w:val="2"/>
              </w:numPr>
              <w:pBdr>
                <w:top w:val="nil"/>
                <w:left w:val="nil"/>
                <w:bottom w:val="nil"/>
                <w:right w:val="nil"/>
                <w:between w:val="nil"/>
              </w:pBdr>
            </w:pPr>
            <w:r>
              <w:t>Develop and maintain a wide knowledge of Local Labour Market Intelligence and opportunities for clients</w:t>
            </w:r>
          </w:p>
          <w:p w14:paraId="00000054" w14:textId="1053C878" w:rsidR="00CA1233" w:rsidRDefault="6AE166C9" w:rsidP="6AE166C9">
            <w:pPr>
              <w:numPr>
                <w:ilvl w:val="0"/>
                <w:numId w:val="2"/>
              </w:numPr>
              <w:pBdr>
                <w:top w:val="nil"/>
                <w:left w:val="nil"/>
                <w:bottom w:val="nil"/>
                <w:right w:val="nil"/>
                <w:between w:val="nil"/>
              </w:pBdr>
            </w:pPr>
            <w:r>
              <w:t>Advising local employers on recruitment and selection including sourcing vacancies, pre-screening customers organising work placements</w:t>
            </w:r>
          </w:p>
          <w:p w14:paraId="00000055" w14:textId="77777777" w:rsidR="00CA1233" w:rsidRDefault="00C54C40">
            <w:pPr>
              <w:numPr>
                <w:ilvl w:val="0"/>
                <w:numId w:val="2"/>
              </w:numPr>
              <w:pBdr>
                <w:top w:val="nil"/>
                <w:left w:val="nil"/>
                <w:bottom w:val="nil"/>
                <w:right w:val="nil"/>
                <w:between w:val="nil"/>
              </w:pBdr>
            </w:pPr>
            <w:r>
              <w:t>Undertake relevan</w:t>
            </w:r>
            <w:r>
              <w:t>t training as required to ensure understanding and the ability to support the needs of the diverse client group.</w:t>
            </w:r>
          </w:p>
          <w:p w14:paraId="00000056" w14:textId="77777777" w:rsidR="00CA1233" w:rsidRDefault="00C54C40">
            <w:pPr>
              <w:numPr>
                <w:ilvl w:val="0"/>
                <w:numId w:val="2"/>
              </w:numPr>
              <w:pBdr>
                <w:top w:val="nil"/>
                <w:left w:val="nil"/>
                <w:bottom w:val="nil"/>
                <w:right w:val="nil"/>
                <w:between w:val="nil"/>
              </w:pBdr>
            </w:pPr>
            <w:r>
              <w:t xml:space="preserve">Maintain an up-to-date knowledge of the skills support services and utilise local provision, ensuring clients are referred to high quality and </w:t>
            </w:r>
            <w:r>
              <w:t>appropriate provision.</w:t>
            </w:r>
          </w:p>
          <w:p w14:paraId="00000057" w14:textId="770249A0" w:rsidR="00CA1233" w:rsidRDefault="6AE166C9" w:rsidP="6AE166C9">
            <w:pPr>
              <w:numPr>
                <w:ilvl w:val="0"/>
                <w:numId w:val="2"/>
              </w:numPr>
              <w:pBdr>
                <w:top w:val="nil"/>
                <w:left w:val="nil"/>
                <w:bottom w:val="nil"/>
                <w:right w:val="nil"/>
                <w:between w:val="nil"/>
              </w:pBdr>
            </w:pPr>
            <w:r>
              <w:t>Work collaboratively with partners to ensure best outcomes for each client and employer and avoid duplication of service.</w:t>
            </w:r>
          </w:p>
          <w:p w14:paraId="00000058" w14:textId="77777777" w:rsidR="00CA1233" w:rsidRDefault="00C54C40">
            <w:pPr>
              <w:numPr>
                <w:ilvl w:val="0"/>
                <w:numId w:val="2"/>
              </w:numPr>
              <w:pBdr>
                <w:top w:val="nil"/>
                <w:left w:val="nil"/>
                <w:bottom w:val="nil"/>
                <w:right w:val="nil"/>
                <w:between w:val="nil"/>
              </w:pBdr>
            </w:pPr>
            <w:r>
              <w:t>Work with team members and other colleagues to develop good practice work and skills materials to support the c</w:t>
            </w:r>
            <w:r>
              <w:t>lient and employer.</w:t>
            </w:r>
          </w:p>
          <w:p w14:paraId="00000059" w14:textId="1C49C12C" w:rsidR="00CA1233" w:rsidRDefault="6AE166C9" w:rsidP="6AE166C9">
            <w:pPr>
              <w:numPr>
                <w:ilvl w:val="0"/>
                <w:numId w:val="2"/>
              </w:numPr>
              <w:pBdr>
                <w:top w:val="nil"/>
                <w:left w:val="nil"/>
                <w:bottom w:val="nil"/>
                <w:right w:val="nil"/>
                <w:between w:val="nil"/>
              </w:pBdr>
            </w:pPr>
            <w:r>
              <w:t>Be responsible for own performance targets in line with contractual KPI’s and administration - Providing accurate and up to date management information and statistics, ensure effective caseload and time management, accurate record keeping on paper and electronic based systems as required, and assist in collection and interpretation of monitoring information, including client and stakeholder feedback, in accordance with funder requirements.</w:t>
            </w:r>
          </w:p>
          <w:p w14:paraId="0000005A" w14:textId="77777777" w:rsidR="00CA1233" w:rsidRDefault="00C54C40">
            <w:pPr>
              <w:numPr>
                <w:ilvl w:val="0"/>
                <w:numId w:val="2"/>
              </w:numPr>
              <w:tabs>
                <w:tab w:val="left" w:pos="2268"/>
              </w:tabs>
              <w:spacing w:before="120"/>
              <w:jc w:val="both"/>
            </w:pPr>
            <w:r>
              <w:t>Ensure all relevant Health &amp;</w:t>
            </w:r>
            <w:r>
              <w:t xml:space="preserve"> Safety and Lone Worker policies are followed.  Ensure all relevant data protection, IT policies and security measures are followed, to ensure integrity of data and client records.</w:t>
            </w:r>
          </w:p>
          <w:p w14:paraId="0000005B" w14:textId="77777777" w:rsidR="00CA1233" w:rsidRDefault="00C54C40">
            <w:pPr>
              <w:numPr>
                <w:ilvl w:val="0"/>
                <w:numId w:val="2"/>
              </w:numPr>
              <w:pBdr>
                <w:top w:val="nil"/>
                <w:left w:val="nil"/>
                <w:bottom w:val="nil"/>
                <w:right w:val="nil"/>
                <w:between w:val="nil"/>
              </w:pBdr>
            </w:pPr>
            <w:r>
              <w:t>Any other duties appropriate for the successful operation of LSS employment</w:t>
            </w:r>
            <w:r>
              <w:t xml:space="preserve"> programmes.</w:t>
            </w:r>
          </w:p>
          <w:p w14:paraId="0000005C" w14:textId="77777777" w:rsidR="00CA1233" w:rsidRDefault="00CA1233">
            <w:pPr>
              <w:pBdr>
                <w:top w:val="nil"/>
                <w:left w:val="nil"/>
                <w:bottom w:val="nil"/>
                <w:right w:val="nil"/>
                <w:between w:val="nil"/>
              </w:pBdr>
            </w:pPr>
          </w:p>
          <w:p w14:paraId="0000005D" w14:textId="77777777" w:rsidR="00CA1233" w:rsidRDefault="00C54C40">
            <w:pPr>
              <w:pBdr>
                <w:top w:val="nil"/>
                <w:left w:val="nil"/>
                <w:bottom w:val="nil"/>
                <w:right w:val="nil"/>
                <w:between w:val="nil"/>
              </w:pBdr>
            </w:pPr>
            <w:r>
              <w:t xml:space="preserve">The duties and responsibilities highlighted in this job description are indicative and may vary over time.  Post holders are expected to undertake other duties and responsibilities relevant to the nature, level and extent of the post and the </w:t>
            </w:r>
            <w:r>
              <w:t>grade has been established on this basis.</w:t>
            </w:r>
          </w:p>
          <w:p w14:paraId="0000005E" w14:textId="77777777" w:rsidR="00CA1233" w:rsidRDefault="00CA1233">
            <w:pPr>
              <w:pBdr>
                <w:top w:val="nil"/>
                <w:left w:val="nil"/>
                <w:bottom w:val="nil"/>
                <w:right w:val="nil"/>
                <w:between w:val="nil"/>
              </w:pBdr>
            </w:pPr>
          </w:p>
          <w:p w14:paraId="0000005F" w14:textId="77777777" w:rsidR="00CA1233" w:rsidRDefault="00CA1233">
            <w:pPr>
              <w:pBdr>
                <w:top w:val="nil"/>
                <w:left w:val="nil"/>
                <w:bottom w:val="nil"/>
                <w:right w:val="nil"/>
                <w:between w:val="nil"/>
              </w:pBdr>
            </w:pPr>
          </w:p>
        </w:tc>
      </w:tr>
      <w:tr w:rsidR="00CA1233" w14:paraId="3403B44B" w14:textId="77777777" w:rsidTr="6AE166C9">
        <w:tc>
          <w:tcPr>
            <w:tcW w:w="14459" w:type="dxa"/>
            <w:gridSpan w:val="6"/>
            <w:tcBorders>
              <w:top w:val="single" w:sz="4" w:space="0" w:color="000000" w:themeColor="text1"/>
            </w:tcBorders>
          </w:tcPr>
          <w:p w14:paraId="00000065" w14:textId="77777777" w:rsidR="00CA1233" w:rsidRDefault="00C54C40">
            <w:pPr>
              <w:pBdr>
                <w:top w:val="nil"/>
                <w:left w:val="nil"/>
                <w:bottom w:val="nil"/>
                <w:right w:val="nil"/>
                <w:between w:val="nil"/>
              </w:pBdr>
            </w:pPr>
            <w:r>
              <w:rPr>
                <w:b/>
              </w:rPr>
              <w:t>Work Arrangements</w:t>
            </w:r>
          </w:p>
        </w:tc>
      </w:tr>
      <w:tr w:rsidR="00CA1233" w14:paraId="53019DF0" w14:textId="77777777" w:rsidTr="6AE166C9">
        <w:trPr>
          <w:trHeight w:val="340"/>
        </w:trPr>
        <w:tc>
          <w:tcPr>
            <w:tcW w:w="7504" w:type="dxa"/>
            <w:gridSpan w:val="3"/>
            <w:tcBorders>
              <w:top w:val="single" w:sz="4" w:space="0" w:color="000000" w:themeColor="text1"/>
              <w:bottom w:val="single" w:sz="4" w:space="0" w:color="000000" w:themeColor="text1"/>
            </w:tcBorders>
          </w:tcPr>
          <w:p w14:paraId="0000006B" w14:textId="77777777" w:rsidR="00CA1233" w:rsidRDefault="00CA1233">
            <w:pPr>
              <w:pBdr>
                <w:top w:val="nil"/>
                <w:left w:val="nil"/>
                <w:bottom w:val="nil"/>
                <w:right w:val="nil"/>
                <w:between w:val="nil"/>
              </w:pBdr>
            </w:pPr>
          </w:p>
          <w:p w14:paraId="0000006C" w14:textId="77777777" w:rsidR="00CA1233" w:rsidRDefault="00C54C40">
            <w:pPr>
              <w:pBdr>
                <w:top w:val="nil"/>
                <w:left w:val="nil"/>
                <w:bottom w:val="nil"/>
                <w:right w:val="nil"/>
                <w:between w:val="nil"/>
              </w:pBdr>
            </w:pPr>
            <w:r>
              <w:t>Transport requirements:</w:t>
            </w:r>
          </w:p>
          <w:p w14:paraId="0000006D" w14:textId="77777777" w:rsidR="00CA1233" w:rsidRDefault="00CA1233">
            <w:pPr>
              <w:pBdr>
                <w:top w:val="nil"/>
                <w:left w:val="nil"/>
                <w:bottom w:val="nil"/>
                <w:right w:val="nil"/>
                <w:between w:val="nil"/>
              </w:pBdr>
            </w:pPr>
          </w:p>
          <w:p w14:paraId="0000006E" w14:textId="77777777" w:rsidR="00CA1233" w:rsidRDefault="00CA1233">
            <w:pPr>
              <w:pBdr>
                <w:top w:val="nil"/>
                <w:left w:val="nil"/>
                <w:bottom w:val="nil"/>
                <w:right w:val="nil"/>
                <w:between w:val="nil"/>
              </w:pBdr>
            </w:pPr>
          </w:p>
          <w:p w14:paraId="0000006F" w14:textId="77777777" w:rsidR="00CA1233" w:rsidRDefault="00C54C40">
            <w:pPr>
              <w:pBdr>
                <w:top w:val="nil"/>
                <w:left w:val="nil"/>
                <w:bottom w:val="nil"/>
                <w:right w:val="nil"/>
                <w:between w:val="nil"/>
              </w:pBdr>
            </w:pPr>
            <w:r>
              <w:t>Working patterns:</w:t>
            </w:r>
          </w:p>
          <w:p w14:paraId="00000070" w14:textId="77777777" w:rsidR="00CA1233" w:rsidRDefault="00CA1233">
            <w:pPr>
              <w:pBdr>
                <w:top w:val="nil"/>
                <w:left w:val="nil"/>
                <w:bottom w:val="nil"/>
                <w:right w:val="nil"/>
                <w:between w:val="nil"/>
              </w:pBdr>
            </w:pPr>
          </w:p>
          <w:p w14:paraId="00000071" w14:textId="77777777" w:rsidR="00CA1233" w:rsidRDefault="00C54C40">
            <w:pPr>
              <w:pBdr>
                <w:top w:val="nil"/>
                <w:left w:val="nil"/>
                <w:bottom w:val="nil"/>
                <w:right w:val="nil"/>
                <w:between w:val="nil"/>
              </w:pBdr>
            </w:pPr>
            <w:r>
              <w:t>Working conditions:</w:t>
            </w:r>
          </w:p>
        </w:tc>
        <w:tc>
          <w:tcPr>
            <w:tcW w:w="6955" w:type="dxa"/>
            <w:gridSpan w:val="3"/>
            <w:tcBorders>
              <w:top w:val="single" w:sz="4" w:space="0" w:color="000000" w:themeColor="text1"/>
              <w:bottom w:val="single" w:sz="4" w:space="0" w:color="000000" w:themeColor="text1"/>
            </w:tcBorders>
          </w:tcPr>
          <w:p w14:paraId="00000074" w14:textId="77777777" w:rsidR="00CA1233" w:rsidRDefault="00CA1233">
            <w:pPr>
              <w:pBdr>
                <w:top w:val="nil"/>
                <w:left w:val="nil"/>
                <w:bottom w:val="nil"/>
                <w:right w:val="nil"/>
                <w:between w:val="nil"/>
              </w:pBdr>
            </w:pPr>
          </w:p>
          <w:p w14:paraId="00000075" w14:textId="77777777" w:rsidR="00CA1233" w:rsidRDefault="00C54C40">
            <w:pPr>
              <w:pBdr>
                <w:top w:val="nil"/>
                <w:left w:val="nil"/>
                <w:bottom w:val="nil"/>
                <w:right w:val="nil"/>
                <w:between w:val="nil"/>
              </w:pBdr>
            </w:pPr>
            <w:r>
              <w:t>Job requires travel in and around Northumberland.  May occasionally require travel to other local authority areas and other regions</w:t>
            </w:r>
            <w:r>
              <w:t xml:space="preserve"> for training or stakeholder events</w:t>
            </w:r>
            <w:r>
              <w:t>.</w:t>
            </w:r>
          </w:p>
          <w:p w14:paraId="00000076" w14:textId="77777777" w:rsidR="00CA1233" w:rsidRDefault="00CA1233">
            <w:pPr>
              <w:pBdr>
                <w:top w:val="nil"/>
                <w:left w:val="nil"/>
                <w:bottom w:val="nil"/>
                <w:right w:val="nil"/>
                <w:between w:val="nil"/>
              </w:pBdr>
            </w:pPr>
          </w:p>
          <w:p w14:paraId="00000077" w14:textId="77777777" w:rsidR="00CA1233" w:rsidRDefault="00C54C40">
            <w:pPr>
              <w:pBdr>
                <w:top w:val="nil"/>
                <w:left w:val="nil"/>
                <w:bottom w:val="nil"/>
                <w:right w:val="nil"/>
                <w:between w:val="nil"/>
              </w:pBdr>
            </w:pPr>
            <w:r>
              <w:lastRenderedPageBreak/>
              <w:t>37 hours flexi time, may involve some occasional out of hours work. Some clients have h</w:t>
            </w:r>
            <w:r>
              <w:t>igh levels of emotional stress and demands.</w:t>
            </w:r>
          </w:p>
        </w:tc>
      </w:tr>
    </w:tbl>
    <w:p w14:paraId="0000007A" w14:textId="77777777" w:rsidR="00CA1233" w:rsidRDefault="00CA1233">
      <w:pPr>
        <w:pBdr>
          <w:top w:val="nil"/>
          <w:left w:val="nil"/>
          <w:bottom w:val="nil"/>
          <w:right w:val="nil"/>
          <w:between w:val="nil"/>
        </w:pBdr>
        <w:tabs>
          <w:tab w:val="center" w:pos="6840"/>
          <w:tab w:val="right" w:pos="14040"/>
        </w:tabs>
      </w:pPr>
    </w:p>
    <w:p w14:paraId="0000007D" w14:textId="1731FEA5" w:rsidR="00CA1233" w:rsidRDefault="00C54C40" w:rsidP="6AE166C9">
      <w:pPr>
        <w:pBdr>
          <w:top w:val="nil"/>
          <w:left w:val="nil"/>
          <w:bottom w:val="nil"/>
          <w:right w:val="nil"/>
          <w:between w:val="nil"/>
        </w:pBdr>
        <w:tabs>
          <w:tab w:val="center" w:pos="6840"/>
          <w:tab w:val="right" w:pos="14040"/>
        </w:tabs>
      </w:pPr>
      <w:r>
        <w:br w:type="page"/>
      </w:r>
      <w:r w:rsidR="6AE166C9">
        <w:rPr>
          <w:color w:val="FF0000"/>
          <w:sz w:val="24"/>
          <w:szCs w:val="24"/>
          <w:highlight w:val="white"/>
        </w:rPr>
        <w:lastRenderedPageBreak/>
        <w:t>T</w:t>
      </w:r>
      <w:r>
        <w:tab/>
      </w:r>
      <w:r w:rsidRPr="6DC20610">
        <w:rPr>
          <w:b/>
          <w:bCs/>
        </w:rPr>
        <w:t>PERSON SPECIFICATION</w:t>
      </w:r>
      <w:r>
        <w:rPr>
          <w:b/>
        </w:rPr>
        <w:tab/>
      </w:r>
    </w:p>
    <w:p w14:paraId="0000007E" w14:textId="77777777" w:rsidR="00CA1233" w:rsidRDefault="00CA1233">
      <w:pPr>
        <w:pBdr>
          <w:top w:val="nil"/>
          <w:left w:val="nil"/>
          <w:bottom w:val="nil"/>
          <w:right w:val="nil"/>
          <w:between w:val="nil"/>
        </w:pBdr>
      </w:pPr>
    </w:p>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0"/>
        <w:gridCol w:w="6035"/>
        <w:gridCol w:w="917"/>
      </w:tblGrid>
      <w:tr w:rsidR="00CA1233" w14:paraId="358813B6" w14:textId="77777777" w:rsidTr="6AE166C9">
        <w:tc>
          <w:tcPr>
            <w:tcW w:w="7620" w:type="dxa"/>
          </w:tcPr>
          <w:p w14:paraId="0000007F" w14:textId="77777777" w:rsidR="00CA1233" w:rsidRDefault="00C54C40">
            <w:pPr>
              <w:pBdr>
                <w:top w:val="nil"/>
                <w:left w:val="nil"/>
                <w:bottom w:val="nil"/>
                <w:right w:val="nil"/>
                <w:between w:val="nil"/>
              </w:pBdr>
            </w:pPr>
            <w:r>
              <w:rPr>
                <w:b/>
              </w:rPr>
              <w:t xml:space="preserve">Post Title: </w:t>
            </w:r>
            <w:r>
              <w:t>Employment Coach</w:t>
            </w:r>
          </w:p>
        </w:tc>
        <w:tc>
          <w:tcPr>
            <w:tcW w:w="6035" w:type="dxa"/>
          </w:tcPr>
          <w:p w14:paraId="00000080" w14:textId="77777777" w:rsidR="00CA1233" w:rsidRDefault="00C54C40">
            <w:pPr>
              <w:pBdr>
                <w:top w:val="nil"/>
                <w:left w:val="nil"/>
                <w:bottom w:val="nil"/>
                <w:right w:val="nil"/>
                <w:between w:val="nil"/>
              </w:pBdr>
            </w:pPr>
            <w:r>
              <w:rPr>
                <w:b/>
              </w:rPr>
              <w:t>Director/Service/Sector</w:t>
            </w:r>
            <w:r>
              <w:t>: Employability and Skills, Wellbeing and Community Health Services Group</w:t>
            </w:r>
          </w:p>
          <w:p w14:paraId="00000081" w14:textId="77777777" w:rsidR="00CA1233" w:rsidRDefault="00CA1233">
            <w:pPr>
              <w:pBdr>
                <w:top w:val="nil"/>
                <w:left w:val="nil"/>
                <w:bottom w:val="nil"/>
                <w:right w:val="nil"/>
                <w:between w:val="nil"/>
              </w:pBdr>
            </w:pPr>
          </w:p>
        </w:tc>
        <w:tc>
          <w:tcPr>
            <w:tcW w:w="917" w:type="dxa"/>
          </w:tcPr>
          <w:p w14:paraId="00000082" w14:textId="77777777" w:rsidR="00CA1233" w:rsidRDefault="6AE166C9" w:rsidP="6AE166C9">
            <w:pPr>
              <w:pBdr>
                <w:top w:val="nil"/>
                <w:left w:val="nil"/>
                <w:bottom w:val="nil"/>
                <w:right w:val="nil"/>
                <w:between w:val="nil"/>
              </w:pBdr>
            </w:pPr>
            <w:r>
              <w:t xml:space="preserve">Ref: </w:t>
            </w:r>
          </w:p>
        </w:tc>
      </w:tr>
      <w:tr w:rsidR="00CA1233" w14:paraId="57D32BA2" w14:textId="77777777" w:rsidTr="6AE166C9">
        <w:tc>
          <w:tcPr>
            <w:tcW w:w="7620" w:type="dxa"/>
          </w:tcPr>
          <w:p w14:paraId="00000083" w14:textId="77777777" w:rsidR="00CA1233" w:rsidRDefault="00C54C40">
            <w:pPr>
              <w:pBdr>
                <w:top w:val="nil"/>
                <w:left w:val="nil"/>
                <w:bottom w:val="nil"/>
                <w:right w:val="nil"/>
                <w:between w:val="nil"/>
              </w:pBdr>
            </w:pPr>
            <w:r>
              <w:rPr>
                <w:b/>
              </w:rPr>
              <w:t>Essential</w:t>
            </w:r>
            <w:r>
              <w:t xml:space="preserve">   </w:t>
            </w:r>
          </w:p>
        </w:tc>
        <w:tc>
          <w:tcPr>
            <w:tcW w:w="6035" w:type="dxa"/>
          </w:tcPr>
          <w:p w14:paraId="00000084" w14:textId="77777777" w:rsidR="00CA1233" w:rsidRDefault="00C54C40">
            <w:pPr>
              <w:pBdr>
                <w:top w:val="nil"/>
                <w:left w:val="nil"/>
                <w:bottom w:val="nil"/>
                <w:right w:val="nil"/>
                <w:between w:val="nil"/>
              </w:pBdr>
            </w:pPr>
            <w:r>
              <w:rPr>
                <w:b/>
              </w:rPr>
              <w:t>Desirable</w:t>
            </w:r>
          </w:p>
        </w:tc>
        <w:tc>
          <w:tcPr>
            <w:tcW w:w="917" w:type="dxa"/>
          </w:tcPr>
          <w:p w14:paraId="00000085" w14:textId="77777777" w:rsidR="00CA1233" w:rsidRDefault="00C54C40">
            <w:pPr>
              <w:pBdr>
                <w:top w:val="nil"/>
                <w:left w:val="nil"/>
                <w:bottom w:val="nil"/>
                <w:right w:val="nil"/>
                <w:between w:val="nil"/>
              </w:pBdr>
            </w:pPr>
            <w:r>
              <w:rPr>
                <w:b/>
              </w:rPr>
              <w:t>Assess</w:t>
            </w:r>
          </w:p>
          <w:p w14:paraId="00000086" w14:textId="77777777" w:rsidR="00CA1233" w:rsidRDefault="00C54C40">
            <w:pPr>
              <w:pBdr>
                <w:top w:val="nil"/>
                <w:left w:val="nil"/>
                <w:bottom w:val="nil"/>
                <w:right w:val="nil"/>
                <w:between w:val="nil"/>
              </w:pBdr>
            </w:pPr>
            <w:r>
              <w:rPr>
                <w:b/>
              </w:rPr>
              <w:t>by</w:t>
            </w:r>
          </w:p>
        </w:tc>
      </w:tr>
      <w:tr w:rsidR="00CA1233" w14:paraId="4F45F324" w14:textId="77777777" w:rsidTr="6AE166C9">
        <w:tc>
          <w:tcPr>
            <w:tcW w:w="14572" w:type="dxa"/>
            <w:gridSpan w:val="3"/>
          </w:tcPr>
          <w:p w14:paraId="00000087" w14:textId="77777777" w:rsidR="00CA1233" w:rsidRDefault="00C54C40">
            <w:pPr>
              <w:pBdr>
                <w:top w:val="nil"/>
                <w:left w:val="nil"/>
                <w:bottom w:val="nil"/>
                <w:right w:val="nil"/>
                <w:between w:val="nil"/>
              </w:pBdr>
            </w:pPr>
            <w:r>
              <w:rPr>
                <w:b/>
              </w:rPr>
              <w:t>Knowledge and Qualifications</w:t>
            </w:r>
          </w:p>
        </w:tc>
      </w:tr>
      <w:tr w:rsidR="00CA1233" w14:paraId="1C58423D" w14:textId="77777777" w:rsidTr="6AE166C9">
        <w:tc>
          <w:tcPr>
            <w:tcW w:w="7620" w:type="dxa"/>
          </w:tcPr>
          <w:p w14:paraId="0000008A" w14:textId="77777777" w:rsidR="00CA1233" w:rsidRDefault="00C54C40">
            <w:pPr>
              <w:pBdr>
                <w:top w:val="nil"/>
                <w:left w:val="nil"/>
                <w:bottom w:val="nil"/>
                <w:right w:val="nil"/>
                <w:between w:val="nil"/>
              </w:pBdr>
            </w:pPr>
            <w:r>
              <w:t>Good general level of education to A Level standard or above/equivalent qualification or experience level</w:t>
            </w:r>
          </w:p>
          <w:p w14:paraId="0000008C" w14:textId="77777777" w:rsidR="00CA1233" w:rsidRDefault="00C54C40">
            <w:pPr>
              <w:pBdr>
                <w:top w:val="nil"/>
                <w:left w:val="nil"/>
                <w:bottom w:val="nil"/>
                <w:right w:val="nil"/>
                <w:between w:val="nil"/>
              </w:pBdr>
            </w:pPr>
            <w:r>
              <w:t>Understanding of the barrie</w:t>
            </w:r>
            <w:r>
              <w:t>rs to work faced by unemployed jobseekers Good knowledge of local labour markets and employment trends</w:t>
            </w:r>
          </w:p>
          <w:p w14:paraId="0000008D" w14:textId="77777777" w:rsidR="00CA1233" w:rsidRDefault="00C54C40">
            <w:pPr>
              <w:pBdr>
                <w:top w:val="nil"/>
                <w:left w:val="nil"/>
                <w:bottom w:val="nil"/>
                <w:right w:val="nil"/>
                <w:between w:val="nil"/>
              </w:pBdr>
            </w:pPr>
            <w:r>
              <w:t>Understanding of DWP out-of-work benefits and the wider benefits system</w:t>
            </w:r>
          </w:p>
          <w:p w14:paraId="0000008E" w14:textId="77777777" w:rsidR="00CA1233" w:rsidRDefault="00C54C40">
            <w:pPr>
              <w:pBdr>
                <w:top w:val="nil"/>
                <w:left w:val="nil"/>
                <w:bottom w:val="nil"/>
                <w:right w:val="nil"/>
                <w:between w:val="nil"/>
              </w:pBdr>
            </w:pPr>
            <w:r>
              <w:t>Detailed knowledge of training and employment support services and the infrastruc</w:t>
            </w:r>
            <w:r>
              <w:t xml:space="preserve">ture of multi-agency welfare to work support </w:t>
            </w:r>
          </w:p>
          <w:p w14:paraId="0000008F" w14:textId="77777777" w:rsidR="00CA1233" w:rsidRDefault="00C54C40">
            <w:pPr>
              <w:pBdr>
                <w:top w:val="nil"/>
                <w:left w:val="nil"/>
                <w:bottom w:val="nil"/>
                <w:right w:val="nil"/>
                <w:between w:val="nil"/>
              </w:pBdr>
            </w:pPr>
            <w:r>
              <w:t>Knowledge of funding streams for training / economic development / business support</w:t>
            </w:r>
          </w:p>
        </w:tc>
        <w:tc>
          <w:tcPr>
            <w:tcW w:w="6035" w:type="dxa"/>
          </w:tcPr>
          <w:p w14:paraId="1B993414" w14:textId="77777777" w:rsidR="00617A71" w:rsidRDefault="00617A71" w:rsidP="00617A71">
            <w:pPr>
              <w:pBdr>
                <w:top w:val="nil"/>
                <w:left w:val="nil"/>
                <w:bottom w:val="nil"/>
                <w:right w:val="nil"/>
                <w:between w:val="nil"/>
              </w:pBdr>
            </w:pPr>
            <w:r>
              <w:t>NVQ Level 4 in Information Advice &amp; Guidance or equivalent qualification or experience level</w:t>
            </w:r>
          </w:p>
          <w:p w14:paraId="3EB407BA" w14:textId="77777777" w:rsidR="00617A71" w:rsidRDefault="00617A71">
            <w:bookmarkStart w:id="0" w:name="_GoBack"/>
            <w:bookmarkEnd w:id="0"/>
          </w:p>
          <w:p w14:paraId="00000090" w14:textId="12B6DA27" w:rsidR="00CA1233" w:rsidRDefault="6AE166C9">
            <w:r>
              <w:t>Achieved or working towards Level</w:t>
            </w:r>
            <w:r w:rsidRPr="6AE166C9">
              <w:rPr>
                <w:b/>
                <w:bCs/>
              </w:rPr>
              <w:t xml:space="preserve"> 3 Award</w:t>
            </w:r>
            <w:r>
              <w:t xml:space="preserve"> in Education and Training (formerly 7303 PTTLS) </w:t>
            </w:r>
          </w:p>
          <w:p w14:paraId="00000091" w14:textId="77777777" w:rsidR="00CA1233" w:rsidRDefault="00CA1233"/>
          <w:p w14:paraId="00000092" w14:textId="77777777" w:rsidR="00CA1233" w:rsidRDefault="00C54C40">
            <w:pPr>
              <w:pBdr>
                <w:top w:val="nil"/>
                <w:left w:val="nil"/>
                <w:bottom w:val="nil"/>
                <w:right w:val="nil"/>
                <w:between w:val="nil"/>
              </w:pBdr>
            </w:pPr>
            <w:r>
              <w:t>Understanding of current national and regional welfare to work policy.</w:t>
            </w:r>
          </w:p>
          <w:p w14:paraId="00000093" w14:textId="77777777" w:rsidR="00CA1233" w:rsidRDefault="00CA1233">
            <w:pPr>
              <w:pBdr>
                <w:top w:val="nil"/>
                <w:left w:val="nil"/>
                <w:bottom w:val="nil"/>
                <w:right w:val="nil"/>
                <w:between w:val="nil"/>
              </w:pBdr>
            </w:pPr>
          </w:p>
          <w:p w14:paraId="00000094" w14:textId="77777777" w:rsidR="00CA1233" w:rsidRDefault="00C54C40">
            <w:pPr>
              <w:pBdr>
                <w:top w:val="nil"/>
                <w:left w:val="nil"/>
                <w:bottom w:val="nil"/>
                <w:right w:val="nil"/>
                <w:between w:val="nil"/>
              </w:pBdr>
            </w:pPr>
            <w:r>
              <w:t>Current driving licence and access to own transport</w:t>
            </w:r>
          </w:p>
          <w:p w14:paraId="00000095" w14:textId="77777777" w:rsidR="00CA1233" w:rsidRDefault="00CA1233">
            <w:pPr>
              <w:pBdr>
                <w:top w:val="nil"/>
                <w:left w:val="nil"/>
                <w:bottom w:val="nil"/>
                <w:right w:val="nil"/>
                <w:between w:val="nil"/>
              </w:pBdr>
            </w:pPr>
          </w:p>
        </w:tc>
        <w:tc>
          <w:tcPr>
            <w:tcW w:w="917" w:type="dxa"/>
          </w:tcPr>
          <w:p w14:paraId="00000096" w14:textId="77777777" w:rsidR="00CA1233" w:rsidRDefault="00CA1233">
            <w:pPr>
              <w:pBdr>
                <w:top w:val="nil"/>
                <w:left w:val="nil"/>
                <w:bottom w:val="nil"/>
                <w:right w:val="nil"/>
                <w:between w:val="nil"/>
              </w:pBdr>
            </w:pPr>
          </w:p>
        </w:tc>
      </w:tr>
      <w:tr w:rsidR="00CA1233" w14:paraId="718EE1A2" w14:textId="77777777" w:rsidTr="6AE166C9">
        <w:tc>
          <w:tcPr>
            <w:tcW w:w="14572" w:type="dxa"/>
            <w:gridSpan w:val="3"/>
          </w:tcPr>
          <w:p w14:paraId="00000097" w14:textId="77777777" w:rsidR="00CA1233" w:rsidRDefault="00C54C40">
            <w:pPr>
              <w:pBdr>
                <w:top w:val="nil"/>
                <w:left w:val="nil"/>
                <w:bottom w:val="nil"/>
                <w:right w:val="nil"/>
                <w:between w:val="nil"/>
              </w:pBdr>
            </w:pPr>
            <w:r>
              <w:rPr>
                <w:b/>
              </w:rPr>
              <w:t>Experience</w:t>
            </w:r>
          </w:p>
        </w:tc>
      </w:tr>
      <w:tr w:rsidR="00CA1233" w14:paraId="14384605" w14:textId="77777777" w:rsidTr="6AE166C9">
        <w:tc>
          <w:tcPr>
            <w:tcW w:w="7620" w:type="dxa"/>
          </w:tcPr>
          <w:p w14:paraId="0000009A" w14:textId="77777777" w:rsidR="00CA1233" w:rsidRDefault="00C54C40">
            <w:pPr>
              <w:pBdr>
                <w:top w:val="nil"/>
                <w:left w:val="nil"/>
                <w:bottom w:val="nil"/>
                <w:right w:val="nil"/>
                <w:between w:val="nil"/>
              </w:pBdr>
            </w:pPr>
            <w:r>
              <w:t xml:space="preserve">Experience of supporting workless people into employment using Information Advice and Guidance, action planning, job search and other related support. </w:t>
            </w:r>
          </w:p>
          <w:p w14:paraId="0000009B" w14:textId="77777777" w:rsidR="00CA1233" w:rsidRDefault="00C54C40">
            <w:pPr>
              <w:pBdr>
                <w:top w:val="nil"/>
                <w:left w:val="nil"/>
                <w:bottom w:val="nil"/>
                <w:right w:val="nil"/>
                <w:between w:val="nil"/>
              </w:pBdr>
            </w:pPr>
            <w:r>
              <w:t>Experience of delivering outcomes to achieve contract targets in welfare-to-work programmes.</w:t>
            </w:r>
          </w:p>
          <w:p w14:paraId="0000009C" w14:textId="77777777" w:rsidR="00CA1233" w:rsidRDefault="00C54C40">
            <w:pPr>
              <w:pBdr>
                <w:top w:val="nil"/>
                <w:left w:val="nil"/>
                <w:bottom w:val="nil"/>
                <w:right w:val="nil"/>
                <w:between w:val="nil"/>
              </w:pBdr>
            </w:pPr>
            <w:r>
              <w:t>A good trac</w:t>
            </w:r>
            <w:r>
              <w:t>k record of placing people into jobs and providing them with in-work support</w:t>
            </w:r>
          </w:p>
          <w:p w14:paraId="0000009D" w14:textId="77777777" w:rsidR="00CA1233" w:rsidRDefault="00C54C40">
            <w:pPr>
              <w:pBdr>
                <w:top w:val="nil"/>
                <w:left w:val="nil"/>
                <w:bottom w:val="nil"/>
                <w:right w:val="nil"/>
                <w:between w:val="nil"/>
              </w:pBdr>
            </w:pPr>
            <w:r>
              <w:t>Experience of working with the target client group, i.e. Jobseekers and residents of deprived areas.</w:t>
            </w:r>
          </w:p>
          <w:p w14:paraId="0000009E" w14:textId="77777777" w:rsidR="00CA1233" w:rsidRDefault="00C54C40">
            <w:pPr>
              <w:pBdr>
                <w:top w:val="nil"/>
                <w:left w:val="nil"/>
                <w:bottom w:val="nil"/>
                <w:right w:val="nil"/>
                <w:between w:val="nil"/>
              </w:pBdr>
            </w:pPr>
            <w:r>
              <w:t>Experience of delivering to the target client groups, individually and in grou</w:t>
            </w:r>
            <w:r>
              <w:t>ps</w:t>
            </w:r>
          </w:p>
          <w:p w14:paraId="0000009F" w14:textId="77777777" w:rsidR="00CA1233" w:rsidRDefault="00C54C40">
            <w:pPr>
              <w:pBdr>
                <w:top w:val="nil"/>
                <w:left w:val="nil"/>
                <w:bottom w:val="nil"/>
                <w:right w:val="nil"/>
                <w:between w:val="nil"/>
              </w:pBdr>
            </w:pPr>
            <w:r>
              <w:t>Experience of working with a wide range of public, private, community and voluntary sector and businesses.</w:t>
            </w:r>
          </w:p>
          <w:p w14:paraId="000000A0" w14:textId="77777777" w:rsidR="00CA1233" w:rsidRDefault="00C54C40">
            <w:pPr>
              <w:pBdr>
                <w:top w:val="nil"/>
                <w:left w:val="nil"/>
                <w:bottom w:val="nil"/>
                <w:right w:val="nil"/>
                <w:between w:val="nil"/>
              </w:pBdr>
            </w:pPr>
            <w:r>
              <w:t>Current knowledge of training and employment support provision.</w:t>
            </w:r>
          </w:p>
          <w:p w14:paraId="000000A1" w14:textId="77777777" w:rsidR="00CA1233" w:rsidRDefault="00C54C40">
            <w:pPr>
              <w:pBdr>
                <w:top w:val="nil"/>
                <w:left w:val="nil"/>
                <w:bottom w:val="nil"/>
                <w:right w:val="nil"/>
                <w:between w:val="nil"/>
              </w:pBdr>
            </w:pPr>
            <w:r>
              <w:t>Experience of identifying job vacancies and working with employers</w:t>
            </w:r>
          </w:p>
          <w:p w14:paraId="000000A2" w14:textId="77777777" w:rsidR="00CA1233" w:rsidRDefault="00CA1233">
            <w:pPr>
              <w:pBdr>
                <w:top w:val="nil"/>
                <w:left w:val="nil"/>
                <w:bottom w:val="nil"/>
                <w:right w:val="nil"/>
                <w:between w:val="nil"/>
              </w:pBdr>
            </w:pPr>
          </w:p>
        </w:tc>
        <w:tc>
          <w:tcPr>
            <w:tcW w:w="6035" w:type="dxa"/>
          </w:tcPr>
          <w:p w14:paraId="000000A3" w14:textId="77777777" w:rsidR="00CA1233" w:rsidRDefault="00C54C40">
            <w:pPr>
              <w:pBdr>
                <w:top w:val="nil"/>
                <w:left w:val="nil"/>
                <w:bottom w:val="nil"/>
                <w:right w:val="nil"/>
                <w:between w:val="nil"/>
              </w:pBdr>
            </w:pPr>
            <w:r>
              <w:t>A specialism i</w:t>
            </w:r>
            <w:r>
              <w:t>n working with particular groups (young people, people with health conditions, people with additional needs etc.)</w:t>
            </w:r>
          </w:p>
          <w:p w14:paraId="000000A4" w14:textId="77777777" w:rsidR="00CA1233" w:rsidRDefault="00CA1233">
            <w:pPr>
              <w:pBdr>
                <w:top w:val="nil"/>
                <w:left w:val="nil"/>
                <w:bottom w:val="nil"/>
                <w:right w:val="nil"/>
                <w:between w:val="nil"/>
              </w:pBdr>
            </w:pPr>
          </w:p>
          <w:p w14:paraId="000000A5" w14:textId="77777777" w:rsidR="00CA1233" w:rsidRDefault="00C54C40">
            <w:pPr>
              <w:pBdr>
                <w:top w:val="nil"/>
                <w:left w:val="nil"/>
                <w:bottom w:val="nil"/>
                <w:right w:val="nil"/>
                <w:between w:val="nil"/>
              </w:pBdr>
            </w:pPr>
            <w:r>
              <w:t>Extensive relevant experience in careers advice and/or employability</w:t>
            </w:r>
          </w:p>
          <w:p w14:paraId="000000A6" w14:textId="77777777" w:rsidR="00CA1233" w:rsidRDefault="00C54C40">
            <w:pPr>
              <w:pBdr>
                <w:top w:val="nil"/>
                <w:left w:val="nil"/>
                <w:bottom w:val="nil"/>
                <w:right w:val="nil"/>
                <w:between w:val="nil"/>
              </w:pBdr>
            </w:pPr>
            <w:r>
              <w:t>Awareness of current national and regional welfare to work policy</w:t>
            </w:r>
          </w:p>
          <w:p w14:paraId="000000A7" w14:textId="77777777" w:rsidR="00CA1233" w:rsidRDefault="00CA1233">
            <w:pPr>
              <w:pBdr>
                <w:top w:val="nil"/>
                <w:left w:val="nil"/>
                <w:bottom w:val="nil"/>
                <w:right w:val="nil"/>
                <w:between w:val="nil"/>
              </w:pBdr>
            </w:pPr>
          </w:p>
        </w:tc>
        <w:tc>
          <w:tcPr>
            <w:tcW w:w="917" w:type="dxa"/>
          </w:tcPr>
          <w:p w14:paraId="000000A8" w14:textId="77777777" w:rsidR="00CA1233" w:rsidRDefault="00CA1233">
            <w:pPr>
              <w:pBdr>
                <w:top w:val="nil"/>
                <w:left w:val="nil"/>
                <w:bottom w:val="nil"/>
                <w:right w:val="nil"/>
                <w:between w:val="nil"/>
              </w:pBdr>
            </w:pPr>
          </w:p>
        </w:tc>
      </w:tr>
      <w:tr w:rsidR="00CA1233" w14:paraId="79BD73D9" w14:textId="77777777" w:rsidTr="6AE166C9">
        <w:tc>
          <w:tcPr>
            <w:tcW w:w="14572" w:type="dxa"/>
            <w:gridSpan w:val="3"/>
          </w:tcPr>
          <w:p w14:paraId="000000A9" w14:textId="77777777" w:rsidR="00CA1233" w:rsidRDefault="00C54C40">
            <w:pPr>
              <w:pBdr>
                <w:top w:val="nil"/>
                <w:left w:val="nil"/>
                <w:bottom w:val="nil"/>
                <w:right w:val="nil"/>
                <w:between w:val="nil"/>
              </w:pBdr>
            </w:pPr>
            <w:r>
              <w:rPr>
                <w:b/>
              </w:rPr>
              <w:t>Skills and competencies</w:t>
            </w:r>
          </w:p>
        </w:tc>
      </w:tr>
      <w:tr w:rsidR="00CA1233" w14:paraId="6A65EDFF" w14:textId="77777777" w:rsidTr="6AE166C9">
        <w:tc>
          <w:tcPr>
            <w:tcW w:w="7620" w:type="dxa"/>
          </w:tcPr>
          <w:p w14:paraId="000000AC" w14:textId="77777777" w:rsidR="00CA1233" w:rsidRDefault="00C54C40">
            <w:pPr>
              <w:pBdr>
                <w:top w:val="nil"/>
                <w:left w:val="nil"/>
                <w:bottom w:val="nil"/>
                <w:right w:val="nil"/>
                <w:between w:val="nil"/>
              </w:pBdr>
            </w:pPr>
            <w:r>
              <w:t>Skills to find innovative and informed solutions to the challenges of the employment programmes.</w:t>
            </w:r>
          </w:p>
          <w:p w14:paraId="000000AD" w14:textId="77777777" w:rsidR="00CA1233" w:rsidRDefault="00C54C40">
            <w:pPr>
              <w:pBdr>
                <w:top w:val="nil"/>
                <w:left w:val="nil"/>
                <w:bottom w:val="nil"/>
                <w:right w:val="nil"/>
                <w:between w:val="nil"/>
              </w:pBdr>
            </w:pPr>
            <w:r>
              <w:t>Ability to assimilate complex information and produce clear and concise feedback, reports and briefing documents or presentations.</w:t>
            </w:r>
          </w:p>
          <w:p w14:paraId="000000AE" w14:textId="77777777" w:rsidR="00CA1233" w:rsidRDefault="00C54C40">
            <w:pPr>
              <w:pBdr>
                <w:top w:val="nil"/>
                <w:left w:val="nil"/>
                <w:bottom w:val="nil"/>
                <w:right w:val="nil"/>
                <w:between w:val="nil"/>
              </w:pBdr>
            </w:pPr>
            <w:r>
              <w:t>Abi</w:t>
            </w:r>
            <w:r>
              <w:t>lity to set and manage priorities.</w:t>
            </w:r>
          </w:p>
          <w:p w14:paraId="000000AF" w14:textId="77777777" w:rsidR="00CA1233" w:rsidRDefault="00C54C40">
            <w:pPr>
              <w:pBdr>
                <w:top w:val="nil"/>
                <w:left w:val="nil"/>
                <w:bottom w:val="nil"/>
                <w:right w:val="nil"/>
                <w:between w:val="nil"/>
              </w:pBdr>
            </w:pPr>
            <w:r>
              <w:t>Excellent customer service skills.</w:t>
            </w:r>
          </w:p>
          <w:p w14:paraId="000000B0" w14:textId="77777777" w:rsidR="00CA1233" w:rsidRDefault="00C54C40">
            <w:pPr>
              <w:pBdr>
                <w:top w:val="nil"/>
                <w:left w:val="nil"/>
                <w:bottom w:val="nil"/>
                <w:right w:val="nil"/>
                <w:between w:val="nil"/>
              </w:pBdr>
            </w:pPr>
            <w:r>
              <w:lastRenderedPageBreak/>
              <w:t>Ability to effectively network and cultivate partnership working with organisations, agencies and employers to maximise opportunities for clients.</w:t>
            </w:r>
          </w:p>
          <w:p w14:paraId="000000B1" w14:textId="77777777" w:rsidR="00CA1233" w:rsidRDefault="00C54C40">
            <w:pPr>
              <w:pBdr>
                <w:top w:val="nil"/>
                <w:left w:val="nil"/>
                <w:bottom w:val="nil"/>
                <w:right w:val="nil"/>
                <w:between w:val="nil"/>
              </w:pBdr>
            </w:pPr>
            <w:r>
              <w:t>Ability to develop and maintain constru</w:t>
            </w:r>
            <w:r>
              <w:t xml:space="preserve">ctive relationships with stakeholders </w:t>
            </w:r>
          </w:p>
          <w:p w14:paraId="000000B2" w14:textId="77777777" w:rsidR="00CA1233" w:rsidRDefault="00C54C40">
            <w:pPr>
              <w:pBdr>
                <w:top w:val="nil"/>
                <w:left w:val="nil"/>
                <w:bottom w:val="nil"/>
                <w:right w:val="nil"/>
                <w:between w:val="nil"/>
              </w:pBdr>
            </w:pPr>
            <w:r>
              <w:t>Excellent communications including oral, written and advocacy skills.</w:t>
            </w:r>
          </w:p>
          <w:p w14:paraId="000000B3" w14:textId="7F20BDA9" w:rsidR="00CA1233" w:rsidRDefault="6AE166C9" w:rsidP="6AE166C9">
            <w:pPr>
              <w:pBdr>
                <w:top w:val="nil"/>
                <w:left w:val="nil"/>
                <w:bottom w:val="nil"/>
                <w:right w:val="nil"/>
                <w:between w:val="nil"/>
              </w:pBdr>
            </w:pPr>
            <w:r>
              <w:t>IT literacy commensurate with the needs of the post particularly in relation to the use of web-based tracking software, word processing and file management.</w:t>
            </w:r>
          </w:p>
          <w:p w14:paraId="000000B4" w14:textId="77777777" w:rsidR="00CA1233" w:rsidRDefault="00C54C40">
            <w:pPr>
              <w:pBdr>
                <w:top w:val="nil"/>
                <w:left w:val="nil"/>
                <w:bottom w:val="nil"/>
                <w:right w:val="nil"/>
                <w:between w:val="nil"/>
              </w:pBdr>
            </w:pPr>
            <w:r>
              <w:t>Work effectively as part of a team.</w:t>
            </w:r>
          </w:p>
          <w:p w14:paraId="000000B5" w14:textId="77777777" w:rsidR="00CA1233" w:rsidRDefault="00CA1233">
            <w:pPr>
              <w:pBdr>
                <w:top w:val="nil"/>
                <w:left w:val="nil"/>
                <w:bottom w:val="nil"/>
                <w:right w:val="nil"/>
                <w:between w:val="nil"/>
              </w:pBdr>
            </w:pPr>
          </w:p>
        </w:tc>
        <w:tc>
          <w:tcPr>
            <w:tcW w:w="6035" w:type="dxa"/>
          </w:tcPr>
          <w:p w14:paraId="000000B6" w14:textId="77777777" w:rsidR="00CA1233" w:rsidRDefault="00CA1233">
            <w:pPr>
              <w:pBdr>
                <w:top w:val="nil"/>
                <w:left w:val="nil"/>
                <w:bottom w:val="nil"/>
                <w:right w:val="nil"/>
                <w:between w:val="nil"/>
              </w:pBdr>
            </w:pPr>
          </w:p>
        </w:tc>
        <w:tc>
          <w:tcPr>
            <w:tcW w:w="917" w:type="dxa"/>
          </w:tcPr>
          <w:p w14:paraId="000000B7" w14:textId="77777777" w:rsidR="00CA1233" w:rsidRDefault="00CA1233">
            <w:pPr>
              <w:pBdr>
                <w:top w:val="nil"/>
                <w:left w:val="nil"/>
                <w:bottom w:val="nil"/>
                <w:right w:val="nil"/>
                <w:between w:val="nil"/>
              </w:pBdr>
              <w:ind w:left="360"/>
            </w:pPr>
          </w:p>
        </w:tc>
      </w:tr>
      <w:tr w:rsidR="00CA1233" w14:paraId="5BBDAE7E" w14:textId="77777777" w:rsidTr="6AE166C9">
        <w:tc>
          <w:tcPr>
            <w:tcW w:w="14572" w:type="dxa"/>
            <w:gridSpan w:val="3"/>
          </w:tcPr>
          <w:p w14:paraId="000000B8" w14:textId="77777777" w:rsidR="00CA1233" w:rsidRDefault="00C54C40">
            <w:pPr>
              <w:pBdr>
                <w:top w:val="nil"/>
                <w:left w:val="nil"/>
                <w:bottom w:val="nil"/>
                <w:right w:val="nil"/>
                <w:between w:val="nil"/>
              </w:pBdr>
            </w:pPr>
            <w:r>
              <w:rPr>
                <w:b/>
              </w:rPr>
              <w:lastRenderedPageBreak/>
              <w:t>Physical, mental and emotional demands</w:t>
            </w:r>
          </w:p>
        </w:tc>
      </w:tr>
      <w:tr w:rsidR="00CA1233" w14:paraId="099B2706" w14:textId="77777777" w:rsidTr="6AE166C9">
        <w:tc>
          <w:tcPr>
            <w:tcW w:w="7620" w:type="dxa"/>
          </w:tcPr>
          <w:p w14:paraId="000000BB" w14:textId="77777777" w:rsidR="00CA1233" w:rsidRDefault="00C54C40">
            <w:pPr>
              <w:pBdr>
                <w:top w:val="nil"/>
                <w:left w:val="nil"/>
                <w:bottom w:val="nil"/>
                <w:right w:val="nil"/>
                <w:between w:val="nil"/>
              </w:pBdr>
            </w:pPr>
            <w:r>
              <w:t>Committed, enthusiastic and resilient approach to delivering objectives and a flexible attitude to helping supporting clients and colleagues.</w:t>
            </w:r>
          </w:p>
          <w:p w14:paraId="000000BC" w14:textId="77777777" w:rsidR="00CA1233" w:rsidRDefault="00C54C40">
            <w:pPr>
              <w:pBdr>
                <w:top w:val="nil"/>
                <w:left w:val="nil"/>
                <w:bottom w:val="nil"/>
                <w:right w:val="nil"/>
                <w:between w:val="nil"/>
              </w:pBdr>
            </w:pPr>
            <w:r>
              <w:t>Ability to manage own time, information and resources effectively and efficiently.</w:t>
            </w:r>
          </w:p>
          <w:p w14:paraId="000000BD" w14:textId="77777777" w:rsidR="00CA1233" w:rsidRDefault="00C54C40">
            <w:pPr>
              <w:pBdr>
                <w:top w:val="nil"/>
                <w:left w:val="nil"/>
                <w:bottom w:val="nil"/>
                <w:right w:val="nil"/>
                <w:between w:val="nil"/>
              </w:pBdr>
            </w:pPr>
            <w:r>
              <w:t>Ability to work autonomously wi</w:t>
            </w:r>
            <w:r>
              <w:t>thout direct supervision, whilst operating within delegated level of responsibility.</w:t>
            </w:r>
          </w:p>
          <w:p w14:paraId="000000BE" w14:textId="77777777" w:rsidR="00CA1233" w:rsidRDefault="00C54C40">
            <w:pPr>
              <w:pBdr>
                <w:top w:val="nil"/>
                <w:left w:val="nil"/>
                <w:bottom w:val="nil"/>
                <w:right w:val="nil"/>
                <w:between w:val="nil"/>
              </w:pBdr>
            </w:pPr>
            <w:r>
              <w:t>A proportion of clients may have mental health or behavioural problems which will result in emotional stress for the job holder.</w:t>
            </w:r>
          </w:p>
          <w:p w14:paraId="000000BF" w14:textId="77777777" w:rsidR="00CA1233" w:rsidRDefault="00C54C40">
            <w:pPr>
              <w:pBdr>
                <w:top w:val="nil"/>
                <w:left w:val="nil"/>
                <w:bottom w:val="nil"/>
                <w:right w:val="nil"/>
                <w:between w:val="nil"/>
              </w:pBdr>
            </w:pPr>
            <w:r>
              <w:t>Clients may be frustrated about being unem</w:t>
            </w:r>
            <w:r>
              <w:t>ployed and display this through aggressive behaviour.</w:t>
            </w:r>
          </w:p>
          <w:p w14:paraId="000000C0" w14:textId="77777777" w:rsidR="00CA1233" w:rsidRDefault="00CA1233">
            <w:pPr>
              <w:pBdr>
                <w:top w:val="nil"/>
                <w:left w:val="nil"/>
                <w:bottom w:val="nil"/>
                <w:right w:val="nil"/>
                <w:between w:val="nil"/>
              </w:pBdr>
            </w:pPr>
          </w:p>
        </w:tc>
        <w:tc>
          <w:tcPr>
            <w:tcW w:w="6035" w:type="dxa"/>
          </w:tcPr>
          <w:p w14:paraId="000000C1" w14:textId="77777777" w:rsidR="00CA1233" w:rsidRDefault="00CA1233">
            <w:pPr>
              <w:pBdr>
                <w:top w:val="nil"/>
                <w:left w:val="nil"/>
                <w:bottom w:val="nil"/>
                <w:right w:val="nil"/>
                <w:between w:val="nil"/>
              </w:pBdr>
            </w:pPr>
          </w:p>
        </w:tc>
        <w:tc>
          <w:tcPr>
            <w:tcW w:w="917" w:type="dxa"/>
          </w:tcPr>
          <w:p w14:paraId="000000C2" w14:textId="77777777" w:rsidR="00CA1233" w:rsidRDefault="00CA1233">
            <w:pPr>
              <w:pBdr>
                <w:top w:val="nil"/>
                <w:left w:val="nil"/>
                <w:bottom w:val="nil"/>
                <w:right w:val="nil"/>
                <w:between w:val="nil"/>
              </w:pBdr>
            </w:pPr>
          </w:p>
        </w:tc>
      </w:tr>
      <w:tr w:rsidR="00CA1233" w14:paraId="16A0FA86" w14:textId="77777777" w:rsidTr="6AE166C9">
        <w:tc>
          <w:tcPr>
            <w:tcW w:w="14572" w:type="dxa"/>
            <w:gridSpan w:val="3"/>
          </w:tcPr>
          <w:p w14:paraId="000000C3" w14:textId="77777777" w:rsidR="00CA1233" w:rsidRDefault="00C54C40">
            <w:pPr>
              <w:pBdr>
                <w:top w:val="nil"/>
                <w:left w:val="nil"/>
                <w:bottom w:val="nil"/>
                <w:right w:val="nil"/>
                <w:between w:val="nil"/>
              </w:pBdr>
            </w:pPr>
            <w:r>
              <w:rPr>
                <w:b/>
              </w:rPr>
              <w:t>Motivation</w:t>
            </w:r>
          </w:p>
        </w:tc>
      </w:tr>
      <w:tr w:rsidR="00CA1233" w14:paraId="0FF9C33D" w14:textId="77777777" w:rsidTr="6AE166C9">
        <w:tc>
          <w:tcPr>
            <w:tcW w:w="7620" w:type="dxa"/>
          </w:tcPr>
          <w:p w14:paraId="000000C6" w14:textId="77777777" w:rsidR="00CA1233" w:rsidRDefault="00C54C40">
            <w:pPr>
              <w:pBdr>
                <w:top w:val="nil"/>
                <w:left w:val="nil"/>
                <w:bottom w:val="nil"/>
                <w:right w:val="nil"/>
                <w:between w:val="nil"/>
              </w:pBdr>
            </w:pPr>
            <w:r>
              <w:t>Self-motivated and capable of responding independently to problems and situations and exercising initiative within the remit of the programmes.</w:t>
            </w:r>
          </w:p>
          <w:p w14:paraId="000000C7" w14:textId="621B14C5" w:rsidR="00CA1233" w:rsidRDefault="6AE166C9" w:rsidP="6AE166C9">
            <w:pPr>
              <w:pBdr>
                <w:top w:val="nil"/>
                <w:left w:val="nil"/>
                <w:bottom w:val="nil"/>
                <w:right w:val="nil"/>
                <w:between w:val="nil"/>
              </w:pBdr>
            </w:pPr>
            <w:r>
              <w:t>Keen to learn and develop new skills and take on new challenges.</w:t>
            </w:r>
          </w:p>
          <w:p w14:paraId="000000C8" w14:textId="77777777" w:rsidR="00CA1233" w:rsidRDefault="00C54C40">
            <w:pPr>
              <w:pBdr>
                <w:top w:val="nil"/>
                <w:left w:val="nil"/>
                <w:bottom w:val="nil"/>
                <w:right w:val="nil"/>
                <w:between w:val="nil"/>
              </w:pBdr>
            </w:pPr>
            <w:r>
              <w:t xml:space="preserve">Flexible approach to working, including evenings and weekends as required </w:t>
            </w:r>
          </w:p>
          <w:p w14:paraId="000000C9" w14:textId="77777777" w:rsidR="00CA1233" w:rsidRDefault="00C54C40">
            <w:pPr>
              <w:pBdr>
                <w:top w:val="nil"/>
                <w:left w:val="nil"/>
                <w:bottom w:val="nil"/>
                <w:right w:val="nil"/>
                <w:between w:val="nil"/>
              </w:pBdr>
            </w:pPr>
            <w:r>
              <w:t>Commitment to providing a quality service</w:t>
            </w:r>
          </w:p>
          <w:p w14:paraId="000000CA" w14:textId="77777777" w:rsidR="00CA1233" w:rsidRDefault="00C54C40">
            <w:pPr>
              <w:pBdr>
                <w:top w:val="nil"/>
                <w:left w:val="nil"/>
                <w:bottom w:val="nil"/>
                <w:right w:val="nil"/>
                <w:between w:val="nil"/>
              </w:pBdr>
            </w:pPr>
            <w:r>
              <w:t xml:space="preserve">Commitment to Continual Professional Development </w:t>
            </w:r>
          </w:p>
          <w:p w14:paraId="000000CB" w14:textId="77777777" w:rsidR="00CA1233" w:rsidRDefault="00C54C40">
            <w:pPr>
              <w:pBdr>
                <w:top w:val="nil"/>
                <w:left w:val="nil"/>
                <w:bottom w:val="nil"/>
                <w:right w:val="nil"/>
                <w:between w:val="nil"/>
              </w:pBdr>
            </w:pPr>
            <w:r>
              <w:t>Strong corporate orientation and a commitment to tackling issues</w:t>
            </w:r>
            <w:r>
              <w:t xml:space="preserve"> in a non-departmental manner.</w:t>
            </w:r>
          </w:p>
          <w:p w14:paraId="000000CC" w14:textId="77777777" w:rsidR="00CA1233" w:rsidRDefault="00C54C40">
            <w:pPr>
              <w:pBdr>
                <w:top w:val="nil"/>
                <w:left w:val="nil"/>
                <w:bottom w:val="nil"/>
                <w:right w:val="nil"/>
                <w:between w:val="nil"/>
              </w:pBdr>
            </w:pPr>
            <w:r>
              <w:t>Dependable, reliable and keeps good time.</w:t>
            </w:r>
          </w:p>
          <w:p w14:paraId="000000CD" w14:textId="77777777" w:rsidR="00CA1233" w:rsidRDefault="00C54C40">
            <w:pPr>
              <w:pBdr>
                <w:top w:val="nil"/>
                <w:left w:val="nil"/>
                <w:bottom w:val="nil"/>
                <w:right w:val="nil"/>
                <w:between w:val="nil"/>
              </w:pBdr>
            </w:pPr>
            <w:r>
              <w:t xml:space="preserve">Models and encourages high standards of honesty, integrity, openness, and respect for others. </w:t>
            </w:r>
          </w:p>
          <w:p w14:paraId="000000CE" w14:textId="77777777" w:rsidR="00CA1233" w:rsidRDefault="00C54C40">
            <w:pPr>
              <w:pBdr>
                <w:top w:val="nil"/>
                <w:left w:val="nil"/>
                <w:bottom w:val="nil"/>
                <w:right w:val="nil"/>
                <w:between w:val="nil"/>
              </w:pBdr>
            </w:pPr>
            <w:r>
              <w:t>Helps managers create a positive work culture in which diverse, individual contributions</w:t>
            </w:r>
            <w:r>
              <w:t xml:space="preserve"> and perspectives are valued.</w:t>
            </w:r>
          </w:p>
          <w:p w14:paraId="000000CF" w14:textId="77777777" w:rsidR="00CA1233" w:rsidRDefault="00C54C40">
            <w:pPr>
              <w:pBdr>
                <w:top w:val="nil"/>
                <w:left w:val="nil"/>
                <w:bottom w:val="nil"/>
                <w:right w:val="nil"/>
                <w:between w:val="nil"/>
              </w:pBdr>
            </w:pPr>
            <w:r>
              <w:t>Proactive and achievement orientated.</w:t>
            </w:r>
          </w:p>
          <w:p w14:paraId="000000D0" w14:textId="77777777" w:rsidR="00CA1233" w:rsidRDefault="00C54C40">
            <w:pPr>
              <w:pBdr>
                <w:top w:val="nil"/>
                <w:left w:val="nil"/>
                <w:bottom w:val="nil"/>
                <w:right w:val="nil"/>
                <w:between w:val="nil"/>
              </w:pBdr>
            </w:pPr>
            <w:r>
              <w:t>Able to work with little direct supervision.</w:t>
            </w:r>
          </w:p>
          <w:p w14:paraId="000000D1" w14:textId="77777777" w:rsidR="00CA1233" w:rsidRDefault="00CA1233">
            <w:pPr>
              <w:pBdr>
                <w:top w:val="nil"/>
                <w:left w:val="nil"/>
                <w:bottom w:val="nil"/>
                <w:right w:val="nil"/>
                <w:between w:val="nil"/>
              </w:pBdr>
            </w:pPr>
          </w:p>
        </w:tc>
        <w:tc>
          <w:tcPr>
            <w:tcW w:w="6035" w:type="dxa"/>
          </w:tcPr>
          <w:p w14:paraId="000000D2" w14:textId="77777777" w:rsidR="00CA1233" w:rsidRDefault="00CA1233">
            <w:pPr>
              <w:pBdr>
                <w:top w:val="nil"/>
                <w:left w:val="nil"/>
                <w:bottom w:val="nil"/>
                <w:right w:val="nil"/>
                <w:between w:val="nil"/>
              </w:pBdr>
            </w:pPr>
          </w:p>
        </w:tc>
        <w:tc>
          <w:tcPr>
            <w:tcW w:w="917" w:type="dxa"/>
          </w:tcPr>
          <w:p w14:paraId="000000D3" w14:textId="77777777" w:rsidR="00CA1233" w:rsidRDefault="00CA1233">
            <w:pPr>
              <w:pBdr>
                <w:top w:val="nil"/>
                <w:left w:val="nil"/>
                <w:bottom w:val="nil"/>
                <w:right w:val="nil"/>
                <w:between w:val="nil"/>
              </w:pBdr>
            </w:pPr>
          </w:p>
        </w:tc>
      </w:tr>
    </w:tbl>
    <w:p w14:paraId="000000D4" w14:textId="77777777" w:rsidR="00CA1233" w:rsidRDefault="00C54C40">
      <w:pPr>
        <w:pBdr>
          <w:top w:val="nil"/>
          <w:left w:val="nil"/>
          <w:bottom w:val="nil"/>
          <w:right w:val="nil"/>
          <w:between w:val="nil"/>
        </w:pBdr>
      </w:pPr>
      <w:r>
        <w:t>Key to assessment methods; (a) application form, (</w:t>
      </w:r>
      <w:proofErr w:type="spellStart"/>
      <w:r>
        <w:t>i</w:t>
      </w:r>
      <w:proofErr w:type="spellEnd"/>
      <w:r>
        <w:t>) interview, (r) references, (t) ability tests (q) personality questionnaire (g) assessed group work, (p) presentation, (o) others e.g. case studies/visits</w:t>
      </w:r>
    </w:p>
    <w:p w14:paraId="000000D5" w14:textId="77777777" w:rsidR="00CA1233" w:rsidRDefault="00CA1233" w:rsidP="6DC20610">
      <w:pPr>
        <w:widowControl w:val="0"/>
        <w:spacing w:line="276" w:lineRule="auto"/>
        <w:rPr>
          <w:color w:val="FF0000"/>
          <w:sz w:val="24"/>
          <w:szCs w:val="24"/>
          <w:highlight w:val="white"/>
        </w:rPr>
      </w:pPr>
    </w:p>
    <w:sectPr w:rsidR="00CA1233">
      <w:headerReference w:type="default" r:id="rId13"/>
      <w:footerReference w:type="default" r:id="rId14"/>
      <w:pgSz w:w="16838" w:h="11906"/>
      <w:pgMar w:top="567" w:right="1134" w:bottom="567"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409BC" w14:textId="77777777" w:rsidR="00C54C40" w:rsidRDefault="00C54C40">
      <w:r>
        <w:separator/>
      </w:r>
    </w:p>
  </w:endnote>
  <w:endnote w:type="continuationSeparator" w:id="0">
    <w:p w14:paraId="54058953" w14:textId="77777777" w:rsidR="00C54C40" w:rsidRDefault="00C5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7" w14:textId="77777777" w:rsidR="00CA1233" w:rsidRDefault="00CA1233">
    <w:pPr>
      <w:pBdr>
        <w:top w:val="nil"/>
        <w:left w:val="nil"/>
        <w:bottom w:val="nil"/>
        <w:right w:val="nil"/>
        <w:between w:val="nil"/>
      </w:pBdr>
      <w:tabs>
        <w:tab w:val="center" w:pos="4153"/>
        <w:tab w:val="right" w:pos="8306"/>
      </w:tabs>
      <w:spacing w:after="567"/>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EFDD" w14:textId="77777777" w:rsidR="00C54C40" w:rsidRDefault="00C54C40">
      <w:r>
        <w:separator/>
      </w:r>
    </w:p>
  </w:footnote>
  <w:footnote w:type="continuationSeparator" w:id="0">
    <w:p w14:paraId="2DF05E33" w14:textId="77777777" w:rsidR="00C54C40" w:rsidRDefault="00C54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6" w14:textId="77777777" w:rsidR="00CA1233" w:rsidRDefault="00CA1233">
    <w:pPr>
      <w:tabs>
        <w:tab w:val="right" w:pos="14040"/>
        <w:tab w:val="right" w:pos="15400"/>
      </w:tabs>
      <w:ind w:right="9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9EF"/>
    <w:multiLevelType w:val="multilevel"/>
    <w:tmpl w:val="C55A9C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7CC3E6E"/>
    <w:multiLevelType w:val="multilevel"/>
    <w:tmpl w:val="65561FD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1233"/>
    <w:rsid w:val="00604F63"/>
    <w:rsid w:val="00617A71"/>
    <w:rsid w:val="00975D1A"/>
    <w:rsid w:val="00C54C40"/>
    <w:rsid w:val="00CA1233"/>
    <w:rsid w:val="04A65A60"/>
    <w:rsid w:val="0714D7D1"/>
    <w:rsid w:val="181EBE8E"/>
    <w:rsid w:val="1F4D3D9F"/>
    <w:rsid w:val="6AE166C9"/>
    <w:rsid w:val="6DC20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975D1A"/>
    <w:rPr>
      <w:rFonts w:ascii="Tahoma" w:hAnsi="Tahoma" w:cs="Tahoma"/>
      <w:sz w:val="16"/>
      <w:szCs w:val="16"/>
    </w:rPr>
  </w:style>
  <w:style w:type="character" w:customStyle="1" w:styleId="BalloonTextChar">
    <w:name w:val="Balloon Text Char"/>
    <w:basedOn w:val="DefaultParagraphFont"/>
    <w:link w:val="BalloonText"/>
    <w:uiPriority w:val="99"/>
    <w:semiHidden/>
    <w:rsid w:val="00975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975D1A"/>
    <w:rPr>
      <w:rFonts w:ascii="Tahoma" w:hAnsi="Tahoma" w:cs="Tahoma"/>
      <w:sz w:val="16"/>
      <w:szCs w:val="16"/>
    </w:rPr>
  </w:style>
  <w:style w:type="character" w:customStyle="1" w:styleId="BalloonTextChar">
    <w:name w:val="Balloon Text Char"/>
    <w:basedOn w:val="DefaultParagraphFont"/>
    <w:link w:val="BalloonText"/>
    <w:uiPriority w:val="99"/>
    <w:semiHidden/>
    <w:rsid w:val="00975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3c4f44-59d3-4782-ad57-7cd8d77cc50e">QWEZD2MZKR4M-600158671-268112</_dlc_DocId>
    <_dlc_DocIdUrl xmlns="a73c4f44-59d3-4782-ad57-7cd8d77cc50e">
      <Url>https://northumberland365.sharepoint.com/sites/HR-HR/_layouts/15/DocIdRedir.aspx?ID=QWEZD2MZKR4M-600158671-268112</Url>
      <Description>QWEZD2MZKR4M-600158671-268112</Description>
    </_dlc_DocIdUrl>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F1E07-0A50-4627-81A7-9A6B160BB91B}">
  <ds:schemaRefs>
    <ds:schemaRef ds:uri="http://schemas.microsoft.com/office/2006/metadata/properties"/>
    <ds:schemaRef ds:uri="http://schemas.microsoft.com/office/infopath/2007/PartnerControls"/>
    <ds:schemaRef ds:uri="a73c4f44-59d3-4782-ad57-7cd8d77cc50e"/>
  </ds:schemaRefs>
</ds:datastoreItem>
</file>

<file path=customXml/itemProps2.xml><?xml version="1.0" encoding="utf-8"?>
<ds:datastoreItem xmlns:ds="http://schemas.openxmlformats.org/officeDocument/2006/customXml" ds:itemID="{AF8BD64A-9823-47C4-95CC-9C7B871D7415}">
  <ds:schemaRefs>
    <ds:schemaRef ds:uri="http://schemas.microsoft.com/sharepoint/v3/contenttype/forms"/>
  </ds:schemaRefs>
</ds:datastoreItem>
</file>

<file path=customXml/itemProps3.xml><?xml version="1.0" encoding="utf-8"?>
<ds:datastoreItem xmlns:ds="http://schemas.openxmlformats.org/officeDocument/2006/customXml" ds:itemID="{D65C6D90-4841-4623-92BE-A36904F06611}">
  <ds:schemaRefs>
    <ds:schemaRef ds:uri="http://schemas.microsoft.com/sharepoint/events"/>
  </ds:schemaRefs>
</ds:datastoreItem>
</file>

<file path=customXml/itemProps4.xml><?xml version="1.0" encoding="utf-8"?>
<ds:datastoreItem xmlns:ds="http://schemas.openxmlformats.org/officeDocument/2006/customXml" ds:itemID="{3F108BB6-009C-47BD-AD5C-5A43CC8F3646}"/>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JET Employmnet coach  JD Sept 2020</vt:lpstr>
    </vt:vector>
  </TitlesOfParts>
  <Company>Northumberland County Council</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 Employmnet coach  JD Sept 2020</dc:title>
  <dc:creator>Vanessa Laing</dc:creator>
  <cp:lastModifiedBy>Vanessa Laing</cp:lastModifiedBy>
  <cp:revision>4</cp:revision>
  <dcterms:created xsi:type="dcterms:W3CDTF">2021-06-02T14:53:00Z</dcterms:created>
  <dcterms:modified xsi:type="dcterms:W3CDTF">2021-06-02T14:55:00Z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efc7a432-4e15-4c24-85a1-788b83b657c9</vt:lpwstr>
  </property>
</Properties>
</file>