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tabs>
          <w:tab w:val="center" w:pos="7700"/>
          <w:tab w:val="right" w:pos="14040"/>
          <w:tab w:val="right" w:pos="15400"/>
        </w:tabs>
        <w:ind w:right="98"/>
        <w:rPr>
          <w:rFonts w:ascii="Arial" w:cs="Arial" w:eastAsia="Arial" w:hAnsi="Arial"/>
          <w:b w:val="0"/>
          <w:sz w:val="20"/>
          <w:szCs w:val="20"/>
          <w:vertAlign w:val="baseline"/>
        </w:rPr>
      </w:pPr>
      <w:r w:rsidDel="00000000" w:rsidR="00000000" w:rsidRPr="00000000">
        <w:rPr>
          <w:vertAlign w:val="baseline"/>
          <w:rtl w:val="0"/>
        </w:rPr>
        <w:tab/>
      </w:r>
      <w:r w:rsidDel="00000000" w:rsidR="00000000" w:rsidRPr="00000000">
        <w:rPr>
          <w:b w:val="1"/>
          <w:vertAlign w:val="baseline"/>
          <w:rtl w:val="0"/>
        </w:rPr>
        <w:t xml:space="preserve">JOB DESCRIPTION</w:t>
        <w:tab/>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1"/>
        <w:tblW w:w="14458.999999999998"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2"/>
        <w:gridCol w:w="1816"/>
        <w:gridCol w:w="2473"/>
        <w:gridCol w:w="4473"/>
        <w:gridCol w:w="2115"/>
        <w:tblGridChange w:id="0">
          <w:tblGrid>
            <w:gridCol w:w="3582"/>
            <w:gridCol w:w="1816"/>
            <w:gridCol w:w="2473"/>
            <w:gridCol w:w="4473"/>
            <w:gridCol w:w="2115"/>
          </w:tblGrid>
        </w:tblGridChange>
      </w:tblGrid>
      <w:tr>
        <w:trPr>
          <w:trHeight w:val="260" w:hRule="atLeast"/>
        </w:trPr>
        <w:tc>
          <w:tcPr>
            <w:gridSpan w:val="2"/>
            <w:tcBorders>
              <w:top w:color="000000" w:space="0" w:sz="4" w:val="single"/>
              <w:right w:color="000000" w:space="0" w:sz="4" w:val="single"/>
            </w:tcBorders>
            <w:vAlign w:val="top"/>
          </w:tcPr>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w:t>
            </w:r>
            <w:r w:rsidDel="00000000" w:rsidR="00000000" w:rsidRPr="00000000">
              <w:rPr>
                <w:rtl w:val="0"/>
              </w:rPr>
              <w:t xml:space="preserve">Catering Assistant</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 </w:t>
            </w:r>
            <w:r w:rsidDel="00000000" w:rsidR="00000000" w:rsidRPr="00000000">
              <w:rPr>
                <w:rtl w:val="0"/>
              </w:rPr>
              <w:t xml:space="preserve">Finance/Property Services/</w:t>
            </w:r>
            <w:r w:rsidDel="00000000" w:rsidR="00000000" w:rsidRPr="00000000">
              <w:rPr>
                <w:vertAlign w:val="baseline"/>
                <w:rtl w:val="0"/>
              </w:rPr>
              <w:t xml:space="preserve">Facilities Management</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Office Use</w:t>
            </w:r>
            <w:r w:rsidDel="00000000" w:rsidR="00000000" w:rsidRPr="00000000">
              <w:rPr>
                <w:rtl w:val="0"/>
              </w:rPr>
            </w:r>
          </w:p>
        </w:tc>
      </w:tr>
      <w:tr>
        <w:trPr>
          <w:trHeight w:val="380" w:hRule="atLeast"/>
        </w:trPr>
        <w:tc>
          <w:tcPr>
            <w:gridSpan w:val="2"/>
            <w:tcBorders>
              <w:right w:color="000000" w:space="0" w:sz="4" w:val="single"/>
            </w:tcBorders>
            <w:vAlign w:val="top"/>
          </w:tcPr>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Grade: </w:t>
            </w:r>
            <w:r w:rsidDel="00000000" w:rsidR="00000000" w:rsidRPr="00000000">
              <w:rPr>
                <w:vertAlign w:val="baseline"/>
                <w:rtl w:val="0"/>
              </w:rPr>
              <w:t xml:space="preserve">2</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sz w:val="20"/>
                <w:szCs w:val="20"/>
                <w:vertAlign w:val="baseline"/>
              </w:rPr>
            </w:pPr>
            <w:r w:rsidDel="00000000" w:rsidR="00000000" w:rsidRPr="00000000">
              <w:rPr>
                <w:b w:val="1"/>
                <w:vertAlign w:val="baseline"/>
                <w:rtl w:val="0"/>
              </w:rPr>
              <w:t xml:space="preserve">Workplace: </w:t>
            </w:r>
            <w:r w:rsidDel="00000000" w:rsidR="00000000" w:rsidRPr="00000000">
              <w:rPr>
                <w:vertAlign w:val="baseline"/>
                <w:rtl w:val="0"/>
              </w:rPr>
              <w:t xml:space="preserve">County Hall</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JE ref: </w:t>
            </w:r>
            <w:r w:rsidDel="00000000" w:rsidR="00000000" w:rsidRPr="00000000">
              <w:rPr>
                <w:rtl w:val="0"/>
              </w:rPr>
              <w:t xml:space="preserve">3493</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HRMS ref:</w:t>
            </w:r>
            <w:r w:rsidDel="00000000" w:rsidR="00000000" w:rsidRPr="00000000">
              <w:rPr>
                <w:rtl w:val="0"/>
              </w:rPr>
            </w:r>
          </w:p>
        </w:tc>
      </w:tr>
      <w:tr>
        <w:trPr>
          <w:trHeight w:val="380" w:hRule="atLeast"/>
        </w:trPr>
        <w:tc>
          <w:tcPr>
            <w:gridSpan w:val="2"/>
            <w:tcBorders>
              <w:bottom w:color="000000" w:space="0" w:sz="4" w:val="single"/>
              <w:right w:color="000000" w:space="0" w:sz="4" w:val="single"/>
            </w:tcBorders>
            <w:vAlign w:val="top"/>
          </w:tcPr>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Responsible to: </w:t>
            </w:r>
            <w:r w:rsidDel="00000000" w:rsidR="00000000" w:rsidRPr="00000000">
              <w:rPr>
                <w:vertAlign w:val="baseline"/>
                <w:rtl w:val="0"/>
              </w:rPr>
              <w:t xml:space="preserve">Catering Manager</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ab/>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z w:val="20"/>
                <w:szCs w:val="20"/>
                <w:vertAlign w:val="baseline"/>
              </w:rPr>
            </w:pPr>
            <w:r w:rsidDel="00000000" w:rsidR="00000000" w:rsidRPr="00000000">
              <w:rPr>
                <w:b w:val="1"/>
                <w:vertAlign w:val="baseline"/>
                <w:rtl w:val="0"/>
              </w:rPr>
              <w:t xml:space="preserve">Date: </w:t>
            </w:r>
            <w:r w:rsidDel="00000000" w:rsidR="00000000" w:rsidRPr="00000000">
              <w:rPr>
                <w:rtl w:val="0"/>
              </w:rPr>
              <w:t xml:space="preserve">March 2019</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Manager Lever:</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5"/>
            <w:tcBorders>
              <w:bottom w:color="000000" w:space="0" w:sz="4" w:val="single"/>
            </w:tcBorders>
            <w:vAlign w:val="top"/>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440" w:hanging="1440"/>
              <w:rPr>
                <w:rFonts w:ascii="Arial" w:cs="Arial" w:eastAsia="Arial" w:hAnsi="Arial"/>
                <w:b w:val="0"/>
                <w:sz w:val="20"/>
                <w:szCs w:val="20"/>
                <w:vertAlign w:val="baseline"/>
              </w:rPr>
            </w:pPr>
            <w:r w:rsidDel="00000000" w:rsidR="00000000" w:rsidRPr="00000000">
              <w:rPr>
                <w:b w:val="1"/>
                <w:vertAlign w:val="baseline"/>
                <w:rtl w:val="0"/>
              </w:rPr>
              <w:t xml:space="preserve">Job Purpose:  </w:t>
            </w:r>
            <w:r w:rsidDel="00000000" w:rsidR="00000000" w:rsidRPr="00000000">
              <w:rPr>
                <w:vertAlign w:val="baseline"/>
                <w:rtl w:val="0"/>
              </w:rPr>
              <w:t xml:space="preserve">To assist in the preparation for and in the service of meals and refreshments and undertake associated kitchen duties.  Work is carried out under the supervision of a Catering Manager </w:t>
            </w:r>
            <w:r w:rsidDel="00000000" w:rsidR="00000000" w:rsidRPr="00000000">
              <w:rPr>
                <w:rtl w:val="0"/>
              </w:rPr>
              <w:t xml:space="preserve">and</w:t>
            </w:r>
            <w:r w:rsidDel="00000000" w:rsidR="00000000" w:rsidRPr="00000000">
              <w:rPr>
                <w:vertAlign w:val="baseline"/>
                <w:rtl w:val="0"/>
              </w:rPr>
              <w:t xml:space="preserve"> Cook </w:t>
            </w: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Staff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r>
      <w:tr>
        <w:trPr>
          <w:trHeight w:val="300" w:hRule="atLeast"/>
        </w:trPr>
        <w:tc>
          <w:tcPr>
            <w:gridSpan w:val="2"/>
            <w:tcBorders>
              <w:top w:color="000000" w:space="0" w:sz="4" w:val="single"/>
            </w:tcBorders>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Finance</w:t>
            </w:r>
            <w:r w:rsidDel="00000000" w:rsidR="00000000" w:rsidRPr="00000000">
              <w:rPr>
                <w:rtl w:val="0"/>
              </w:rPr>
            </w:r>
          </w:p>
        </w:tc>
        <w:tc>
          <w:tcPr>
            <w:gridSpan w:val="3"/>
            <w:tcBorders>
              <w:top w:color="000000" w:space="0" w:sz="4" w:val="single"/>
              <w:right w:color="000000" w:space="0" w:sz="4" w:val="single"/>
            </w:tcBorders>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Can handle small amounts of cash. </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Physical</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Shared responsibility for the careful use of equipment</w:t>
            </w:r>
            <w:r w:rsidDel="00000000" w:rsidR="00000000" w:rsidRPr="00000000">
              <w:rPr>
                <w:rtl w:val="0"/>
              </w:rPr>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right"/>
              <w:rPr>
                <w:rFonts w:ascii="Arial" w:cs="Arial" w:eastAsia="Arial" w:hAnsi="Arial"/>
                <w:b w:val="0"/>
                <w:sz w:val="20"/>
                <w:szCs w:val="20"/>
                <w:vertAlign w:val="baseline"/>
              </w:rPr>
            </w:pPr>
            <w:r w:rsidDel="00000000" w:rsidR="00000000" w:rsidRPr="00000000">
              <w:rPr>
                <w:vertAlign w:val="baseline"/>
                <w:rtl w:val="0"/>
              </w:rPr>
              <w:t xml:space="preserve">Clients</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Providing a catering service to internal </w:t>
            </w:r>
            <w:r w:rsidDel="00000000" w:rsidR="00000000" w:rsidRPr="00000000">
              <w:rPr>
                <w:rtl w:val="0"/>
              </w:rPr>
              <w:t xml:space="preserve">and</w:t>
            </w:r>
            <w:r w:rsidDel="00000000" w:rsidR="00000000" w:rsidRPr="00000000">
              <w:rPr>
                <w:vertAlign w:val="baseline"/>
                <w:rtl w:val="0"/>
              </w:rPr>
              <w:t xml:space="preserve"> external clients</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Duties and key result areas: </w:t>
            </w:r>
            <w:r w:rsidDel="00000000" w:rsidR="00000000" w:rsidRPr="00000000">
              <w:rPr>
                <w:vertAlign w:val="baseline"/>
                <w:rtl w:val="0"/>
              </w:rPr>
              <w:t xml:space="preserve">Individually or part of a team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Preparation, cooking and service of food and beverages</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Setting up of the </w:t>
            </w:r>
            <w:r w:rsidDel="00000000" w:rsidR="00000000" w:rsidRPr="00000000">
              <w:rPr>
                <w:rtl w:val="0"/>
              </w:rPr>
              <w:t xml:space="preserve">restaurant </w:t>
            </w:r>
            <w:r w:rsidDel="00000000" w:rsidR="00000000" w:rsidRPr="00000000">
              <w:rPr>
                <w:vertAlign w:val="baseline"/>
                <w:rtl w:val="0"/>
              </w:rPr>
              <w:t xml:space="preserve">area and servery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Transport meals between kitchen and serving or dining area as necessary</w:t>
            </w:r>
            <w:r w:rsidDel="00000000" w:rsidR="00000000" w:rsidRPr="00000000">
              <w:rPr>
                <w:rtl w:val="0"/>
              </w:rPr>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Preparation of other service points, as necessary.</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Assistance with the service of meals and refreshments as required.</w:t>
            </w:r>
            <w:r w:rsidDel="00000000" w:rsidR="00000000" w:rsidRPr="00000000">
              <w:rPr>
                <w:rtl w:val="0"/>
              </w:rPr>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Clearance of the </w:t>
            </w:r>
            <w:r w:rsidDel="00000000" w:rsidR="00000000" w:rsidRPr="00000000">
              <w:rPr>
                <w:rtl w:val="0"/>
              </w:rPr>
              <w:t xml:space="preserve">restaurant</w:t>
            </w:r>
            <w:r w:rsidDel="00000000" w:rsidR="00000000" w:rsidRPr="00000000">
              <w:rPr>
                <w:vertAlign w:val="baseline"/>
                <w:rtl w:val="0"/>
              </w:rPr>
              <w:t xml:space="preserve"> area and other service points after meal service</w:t>
            </w:r>
            <w:r w:rsidDel="00000000" w:rsidR="00000000" w:rsidRPr="00000000">
              <w:rPr>
                <w:rtl w:val="0"/>
              </w:rPr>
              <w:t xml:space="preserve"> including emptying bins.</w:t>
            </w:r>
            <w:r w:rsidDel="00000000" w:rsidR="00000000" w:rsidRPr="00000000">
              <w:rPr>
                <w:rtl w:val="0"/>
              </w:rPr>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General kitchen duties to include washing up</w:t>
            </w:r>
            <w:r w:rsidDel="00000000" w:rsidR="00000000" w:rsidRPr="00000000">
              <w:rPr>
                <w:rtl w:val="0"/>
              </w:rPr>
              <w:t xml:space="preserve">, </w:t>
            </w:r>
            <w:r w:rsidDel="00000000" w:rsidR="00000000" w:rsidRPr="00000000">
              <w:rPr>
                <w:vertAlign w:val="baseline"/>
                <w:rtl w:val="0"/>
              </w:rPr>
              <w:t xml:space="preserve">cleaning of equipment, cupboards, surfaces etc.</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 with the administration, collection, reconciliation and security of monies relating to the service including till operation and use of card machine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Assisting with the receipt and storage of goods, stocktaking and completion of daily monitoring sheets.</w:t>
            </w:r>
            <w:r w:rsidDel="00000000" w:rsidR="00000000" w:rsidRPr="00000000">
              <w:rPr>
                <w:rtl w:val="0"/>
              </w:rPr>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Assistance with thorough cleaning of kitchen area, s</w:t>
            </w:r>
            <w:r w:rsidDel="00000000" w:rsidR="00000000" w:rsidRPr="00000000">
              <w:rPr>
                <w:rtl w:val="0"/>
              </w:rPr>
              <w:t xml:space="preserve">ervery</w:t>
            </w:r>
            <w:r w:rsidDel="00000000" w:rsidR="00000000" w:rsidRPr="00000000">
              <w:rPr>
                <w:vertAlign w:val="baseline"/>
                <w:rtl w:val="0"/>
              </w:rPr>
              <w:t xml:space="preserve"> and </w:t>
            </w:r>
            <w:r w:rsidDel="00000000" w:rsidR="00000000" w:rsidRPr="00000000">
              <w:rPr>
                <w:rtl w:val="0"/>
              </w:rPr>
              <w:t xml:space="preserve">restaurant </w:t>
            </w:r>
            <w:r w:rsidDel="00000000" w:rsidR="00000000" w:rsidRPr="00000000">
              <w:rPr>
                <w:vertAlign w:val="baseline"/>
                <w:rtl w:val="0"/>
              </w:rPr>
              <w:t xml:space="preserve">furniture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Assistance with thorough checking of light kitchen equipment. </w:t>
            </w:r>
            <w:r w:rsidDel="00000000" w:rsidR="00000000" w:rsidRPr="00000000">
              <w:rPr>
                <w:rtl w:val="0"/>
              </w:rPr>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hanging="360"/>
              <w:rPr>
                <w:rFonts w:ascii="Arial" w:cs="Arial" w:eastAsia="Arial" w:hAnsi="Arial"/>
                <w:b w:val="0"/>
                <w:sz w:val="20"/>
                <w:szCs w:val="20"/>
              </w:rPr>
            </w:pPr>
            <w:r w:rsidDel="00000000" w:rsidR="00000000" w:rsidRPr="00000000">
              <w:rPr>
                <w:vertAlign w:val="baseline"/>
                <w:rtl w:val="0"/>
              </w:rPr>
              <w:t xml:space="preserve">Assisting with special events as and when required.</w:t>
            </w: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sz w:val="20"/>
                <w:szCs w:val="20"/>
              </w:rPr>
            </w:pPr>
            <w:r w:rsidDel="00000000" w:rsidR="00000000" w:rsidRPr="00000000">
              <w:rPr>
                <w:vertAlign w:val="baseline"/>
                <w:rtl w:val="0"/>
              </w:rPr>
              <w:t xml:space="preserve">Ensure compliance with Health and Safety legislation and County Council policies in all aspects but especially when using materials, tools and equipment.</w:t>
            </w:r>
            <w:r w:rsidDel="00000000" w:rsidR="00000000" w:rsidRPr="00000000">
              <w:rPr>
                <w:rtl w:val="0"/>
              </w:rPr>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sz w:val="20"/>
                <w:szCs w:val="20"/>
              </w:rPr>
            </w:pPr>
            <w:r w:rsidDel="00000000" w:rsidR="00000000" w:rsidRPr="00000000">
              <w:rPr>
                <w:vertAlign w:val="baseline"/>
                <w:rtl w:val="0"/>
              </w:rPr>
              <w:t xml:space="preserve">Attend training sessions as and when required. </w:t>
            </w: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sz w:val="20"/>
                <w:szCs w:val="20"/>
              </w:rPr>
            </w:pPr>
            <w:r w:rsidDel="00000000" w:rsidR="00000000" w:rsidRPr="00000000">
              <w:rPr>
                <w:vertAlign w:val="baseline"/>
                <w:rtl w:val="0"/>
              </w:rPr>
              <w:t xml:space="preserve">To cover in the absence of the C</w:t>
            </w:r>
            <w:r w:rsidDel="00000000" w:rsidR="00000000" w:rsidRPr="00000000">
              <w:rPr>
                <w:rtl w:val="0"/>
              </w:rPr>
              <w:t xml:space="preserve">ook when necessary.</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hd w:fill="auto" w:val="clear"/>
              <w:ind w:left="720" w:hanging="360"/>
              <w:rPr>
                <w:rFonts w:ascii="Arial" w:cs="Arial" w:eastAsia="Arial" w:hAnsi="Arial"/>
                <w:b w:val="0"/>
                <w:sz w:val="20"/>
                <w:szCs w:val="20"/>
              </w:rPr>
            </w:pPr>
            <w:r w:rsidDel="00000000" w:rsidR="00000000" w:rsidRPr="00000000">
              <w:rPr>
                <w:rtl w:val="0"/>
              </w:rPr>
              <w:t xml:space="preserve">Any other</w:t>
            </w:r>
            <w:r w:rsidDel="00000000" w:rsidR="00000000" w:rsidRPr="00000000">
              <w:rPr>
                <w:vertAlign w:val="baseline"/>
                <w:rtl w:val="0"/>
              </w:rPr>
              <w:t xml:space="preserve"> duties appropriate to the nature, level and grade of the post.</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r w:rsidDel="00000000" w:rsidR="00000000" w:rsidRPr="00000000">
              <w:rPr>
                <w:rtl w:val="0"/>
              </w:rPr>
            </w:r>
          </w:p>
        </w:tc>
      </w:tr>
      <w:tr>
        <w:tc>
          <w:tcPr>
            <w:gridSpan w:val="5"/>
            <w:tcBorders>
              <w:top w:color="000000" w:space="0" w:sz="4" w:val="single"/>
            </w:tcBorders>
            <w:vAlign w:val="top"/>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Work Arrangements</w:t>
            </w:r>
            <w:r w:rsidDel="00000000" w:rsidR="00000000" w:rsidRPr="00000000">
              <w:rPr>
                <w:rtl w:val="0"/>
              </w:rPr>
            </w:r>
          </w:p>
        </w:tc>
      </w:tr>
      <w:tr>
        <w:trPr>
          <w:trHeight w:val="340" w:hRule="atLeast"/>
        </w:trPr>
        <w:tc>
          <w:tcPr>
            <w:gridSpan w:val="2"/>
            <w:tcBorders>
              <w:top w:color="000000" w:space="0" w:sz="4" w:val="single"/>
              <w:bottom w:color="000000" w:space="0" w:sz="4" w:val="single"/>
            </w:tcBorders>
            <w:vAlign w:val="top"/>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Transport requirements: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patterns: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Working conditions:</w:t>
            </w:r>
            <w:r w:rsidDel="00000000" w:rsidR="00000000" w:rsidRPr="00000000">
              <w:rPr>
                <w:rtl w:val="0"/>
              </w:rPr>
            </w:r>
          </w:p>
        </w:tc>
        <w:tc>
          <w:tcPr>
            <w:gridSpan w:val="3"/>
            <w:tcBorders>
              <w:top w:color="000000" w:space="0" w:sz="4" w:val="single"/>
              <w:bottom w:color="000000" w:space="0" w:sz="4" w:val="single"/>
            </w:tcBorders>
            <w:vAlign w:val="top"/>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tabs>
          <w:tab w:val="center" w:pos="6840"/>
          <w:tab w:val="right" w:pos="14040"/>
        </w:tabs>
        <w:rPr>
          <w:rFonts w:ascii="Arial" w:cs="Arial" w:eastAsia="Arial" w:hAnsi="Arial"/>
          <w:b w:val="0"/>
          <w:sz w:val="20"/>
          <w:szCs w:val="20"/>
          <w:vertAlign w:val="baseline"/>
        </w:rPr>
      </w:pPr>
      <w:r w:rsidDel="00000000" w:rsidR="00000000" w:rsidRPr="00000000">
        <w:rPr>
          <w:vertAlign w:val="baseline"/>
          <w:rtl w:val="0"/>
        </w:rPr>
        <w:tab/>
      </w:r>
      <w:r w:rsidDel="00000000" w:rsidR="00000000" w:rsidRPr="00000000">
        <w:rPr>
          <w:b w:val="1"/>
          <w:vertAlign w:val="baseline"/>
          <w:rtl w:val="0"/>
        </w:rPr>
        <w:t xml:space="preserve">PERSON SPECIFICATION</w:t>
        <w:tab/>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bl>
      <w:tblPr>
        <w:tblStyle w:val="Table2"/>
        <w:tblW w:w="14572.000000000004"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07"/>
        <w:gridCol w:w="5686"/>
        <w:gridCol w:w="662"/>
        <w:gridCol w:w="917"/>
        <w:tblGridChange w:id="0">
          <w:tblGrid>
            <w:gridCol w:w="7307"/>
            <w:gridCol w:w="5686"/>
            <w:gridCol w:w="662"/>
            <w:gridCol w:w="917"/>
          </w:tblGrid>
        </w:tblGridChange>
      </w:tblGrid>
      <w:tr>
        <w:tc>
          <w:tcPr>
            <w:vAlign w:val="top"/>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Post Title: </w:t>
            </w:r>
            <w:r w:rsidDel="00000000" w:rsidR="00000000" w:rsidRPr="00000000">
              <w:rPr>
                <w:vertAlign w:val="baseline"/>
                <w:rtl w:val="0"/>
              </w:rPr>
              <w:t xml:space="preserve">   Catering Assistant </w:t>
            </w:r>
            <w:r w:rsidDel="00000000" w:rsidR="00000000" w:rsidRPr="00000000">
              <w:rPr>
                <w:rtl w:val="0"/>
              </w:rPr>
            </w:r>
          </w:p>
        </w:tc>
        <w:tc>
          <w:tcPr>
            <w:vAlign w:val="top"/>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Director/Service/Sector: </w:t>
            </w:r>
            <w:r w:rsidDel="00000000" w:rsidR="00000000" w:rsidRPr="00000000">
              <w:rPr>
                <w:rtl w:val="0"/>
              </w:rPr>
            </w:r>
          </w:p>
        </w:tc>
        <w:tc>
          <w:tcPr>
            <w:gridSpan w:val="2"/>
            <w:vAlign w:val="top"/>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Ref:</w:t>
            </w:r>
            <w:r w:rsidDel="00000000" w:rsidR="00000000" w:rsidRPr="00000000">
              <w:rPr>
                <w:rtl w:val="0"/>
              </w:rPr>
            </w:r>
          </w:p>
        </w:tc>
      </w:tr>
      <w:tr>
        <w:tc>
          <w:tcPr>
            <w:vAlign w:val="top"/>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Assess</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rPr>
                <w:rFonts w:ascii="Arial,Bold" w:cs="Arial,Bold" w:eastAsia="Arial,Bold" w:hAnsi="Arial,Bold"/>
                <w:b w:val="0"/>
                <w:sz w:val="24"/>
                <w:szCs w:val="24"/>
                <w:vertAlign w:val="baseline"/>
              </w:rPr>
            </w:pPr>
            <w:r w:rsidDel="00000000" w:rsidR="00000000" w:rsidRPr="00000000">
              <w:rPr>
                <w:b w:val="1"/>
                <w:vertAlign w:val="baseline"/>
                <w:rtl w:val="0"/>
              </w:rPr>
              <w:t xml:space="preserve">Knowledge and </w:t>
            </w:r>
            <w:r w:rsidDel="00000000" w:rsidR="00000000" w:rsidRPr="00000000">
              <w:rPr>
                <w:rFonts w:ascii="Arial,Bold" w:cs="Arial,Bold" w:eastAsia="Arial,Bold" w:hAnsi="Arial,Bold"/>
                <w:b w:val="1"/>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Basic Food Hygiene Certificate</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Knowledge of the range of tasks together with the operation of associated tools and equipment.</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Basic literacy and numeracy.</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0" w:firstLine="0"/>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 Nationally recognised qualification e.g. City &amp; Guilds 706/1, NVQ Level 1 or 2 – Food preparation and cooking or equivalent</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20" w:hanging="120"/>
              <w:rPr>
                <w:rFonts w:ascii="Arial" w:cs="Arial" w:eastAsia="Arial" w:hAnsi="Arial"/>
                <w:b w:val="0"/>
                <w:sz w:val="20"/>
                <w:szCs w:val="20"/>
                <w:vertAlign w:val="baseline"/>
              </w:rPr>
            </w:pPr>
            <w:r w:rsidDel="00000000" w:rsidR="00000000" w:rsidRPr="00000000">
              <w:rPr>
                <w:vertAlign w:val="baseline"/>
                <w:rtl w:val="0"/>
              </w:rPr>
              <w:t xml:space="preserve">Experience of general kitchen duties</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Cooking experience in catering establishment</w:t>
            </w:r>
            <w:r w:rsidDel="00000000" w:rsidR="00000000" w:rsidRPr="00000000">
              <w:rPr>
                <w:rtl w:val="0"/>
              </w:rPr>
            </w:r>
          </w:p>
        </w:tc>
        <w:tc>
          <w:tcPr>
            <w:gridSpan w:val="2"/>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Cooking experience in catering establishment</w:t>
            </w: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20" w:hanging="12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cs="Arial" w:eastAsia="Arial" w:hAnsi="Arial"/>
                <w:b w:val="0"/>
                <w:sz w:val="20"/>
                <w:szCs w:val="20"/>
                <w:vertAlign w:val="baseline"/>
              </w:rPr>
            </w:pPr>
            <w:r w:rsidDel="00000000" w:rsidR="00000000" w:rsidRPr="00000000">
              <w:rPr>
                <w:vertAlign w:val="baseline"/>
                <w:rtl w:val="0"/>
              </w:rPr>
              <w:t xml:space="preserve">Manual skills associated with food preparation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tabs>
                <w:tab w:val="left" w:pos="1800"/>
                <w:tab w:val="left" w:pos="2520"/>
                <w:tab w:val="left" w:pos="3240"/>
                <w:tab w:val="left" w:pos="3960"/>
                <w:tab w:val="left" w:pos="4680"/>
                <w:tab w:val="left" w:pos="5400"/>
                <w:tab w:val="left" w:pos="6120"/>
                <w:tab w:val="left" w:pos="6840"/>
                <w:tab w:val="left" w:pos="7560"/>
                <w:tab w:val="left" w:pos="8280"/>
              </w:tabs>
              <w:rPr>
                <w:rFonts w:ascii="Arial" w:cs="Arial" w:eastAsia="Arial" w:hAnsi="Arial"/>
                <w:b w:val="0"/>
                <w:sz w:val="20"/>
                <w:szCs w:val="20"/>
                <w:vertAlign w:val="baseline"/>
              </w:rPr>
            </w:pPr>
            <w:r w:rsidDel="00000000" w:rsidR="00000000" w:rsidRPr="00000000">
              <w:rPr>
                <w:vertAlign w:val="baseline"/>
                <w:rtl w:val="0"/>
              </w:rPr>
              <w:t xml:space="preserve">Basic numeracy and literacy skills </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Physical skills related to the work</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Customer care skills</w:t>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commitment to undertake job related training and personal development</w:t>
            </w:r>
          </w:p>
        </w:tc>
        <w:tc>
          <w:tcPr>
            <w:gridSpan w:val="2"/>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c>
          <w:tcPr>
            <w:vAlign w:val="top"/>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rPr>
                <w:vertAlign w:val="baseline"/>
              </w:rPr>
            </w:pPr>
            <w:r w:rsidDel="00000000" w:rsidR="00000000" w:rsidRPr="00000000">
              <w:rPr>
                <w:vertAlign w:val="baseline"/>
                <w:rtl w:val="0"/>
              </w:rPr>
              <w:t xml:space="preserve">Regular need to lift and carry items of a moderate weight</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Ability to work in a commercial kitchen environment</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Flexible approach to work times which may occasionally be subject to variation</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Flexible approach to nature of duties performed</w:t>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None</w:t>
            </w:r>
            <w:r w:rsidDel="00000000" w:rsidR="00000000" w:rsidRPr="00000000">
              <w:rPr>
                <w:rtl w:val="0"/>
              </w:rPr>
            </w:r>
          </w:p>
        </w:tc>
        <w:tc>
          <w:tcPr>
            <w:vAlign w:val="top"/>
          </w:tcPr>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b w:val="1"/>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A commitment to providing a quality service to customers</w:t>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cs="Arial" w:eastAsia="Arial" w:hAnsi="Arial"/>
                <w:b w:val="0"/>
                <w:sz w:val="20"/>
                <w:szCs w:val="20"/>
                <w:vertAlign w:val="baseline"/>
              </w:rPr>
            </w:pPr>
            <w:r w:rsidDel="00000000" w:rsidR="00000000" w:rsidRPr="00000000">
              <w:rPr>
                <w:rtl w:val="0"/>
              </w:rPr>
            </w:r>
          </w:p>
        </w:tc>
        <w:tc>
          <w:tcPr>
            <w:vAlign w:val="top"/>
          </w:tcPr>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tc>
      </w:tr>
    </w:tbl>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vertAlign w:val="baseline"/>
          <w:rtl w:val="0"/>
        </w:rPr>
        <w:t xml:space="preserve">Key to assessment methods; (a) application form, (i) interview, (r) references, (t) ability tests (q) personality questionnaire (g) assessed group work, (p) presentation, (o) others e.g. case studies/visits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rFonts w:ascii="Arial" w:cs="Arial" w:eastAsia="Arial" w:hAnsi="Arial"/>
          <w:b w:val="0"/>
          <w:sz w:val="20"/>
          <w:szCs w:val="20"/>
          <w:vertAlign w:val="baseline"/>
        </w:rPr>
      </w:pPr>
      <w:r w:rsidDel="00000000" w:rsidR="00000000" w:rsidRPr="00000000">
        <w:rPr>
          <w:rtl w:val="0"/>
        </w:rPr>
      </w:r>
    </w:p>
    <w:sectPr>
      <w:headerReference r:id="rId6" w:type="default"/>
      <w:footerReference r:id="rId7" w:type="default"/>
      <w:pgSz w:h="12240" w:w="15840"/>
      <w:pgMar w:bottom="851" w:top="720" w:left="851" w:right="85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tabs>
        <w:tab w:val="center" w:pos="4320"/>
        <w:tab w:val="right" w:pos="8640"/>
      </w:tabs>
      <w:spacing w:after="720" w:before="0" w:line="240" w:lineRule="auto"/>
      <w:jc w:val="right"/>
      <w:rPr>
        <w:rFonts w:ascii="Arial" w:cs="Arial" w:eastAsia="Arial" w:hAnsi="Arial"/>
        <w:b w:val="0"/>
        <w:sz w:val="16"/>
        <w:szCs w:val="16"/>
        <w:vertAlign w:val="baseline"/>
      </w:rPr>
    </w:pPr>
    <w:r w:rsidDel="00000000" w:rsidR="00000000" w:rsidRPr="00000000">
      <w:rPr>
        <w:rFonts w:ascii="Arial" w:cs="Arial" w:eastAsia="Arial" w:hAnsi="Arial"/>
        <w:b w:val="0"/>
        <w:sz w:val="16"/>
        <w:szCs w:val="16"/>
        <w:vertAlign w:val="baseline"/>
        <w:rtl w:val="0"/>
      </w:rPr>
      <w:t xml:space="preserve">Produced 1/11/2012 v0.2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rPr>
        <w:rFonts w:ascii="Arial" w:cs="Arial" w:eastAsia="Arial" w:hAnsi="Arial"/>
        <w:b w:val="0"/>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2057"/>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a73c4f44-59d3-4782-ad57-7cd8d77cc50e">QWEZD2MZKR4M-600158671-110328</_dlc_DocId>
    <_dlc_DocIdUrl xmlns="a73c4f44-59d3-4782-ad57-7cd8d77cc50e">
      <Url>https://northumberland365.sharepoint.com/sites/HR-HR/_layouts/15/DocIdRedir.aspx?ID=QWEZD2MZKR4M-600158671-110328</Url>
      <Description>QWEZD2MZKR4M-600158671-110328</Description>
    </_dlc_DocIdUrl>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91FF0-2A14-4655-B77D-6080211120F5}"/>
</file>

<file path=customXml/itemProps2.xml><?xml version="1.0" encoding="utf-8"?>
<ds:datastoreItem xmlns:ds="http://schemas.openxmlformats.org/officeDocument/2006/customXml" ds:itemID="{F3EC5B06-2F89-4005-882E-BD4B6A35B162}"/>
</file>

<file path=customXml/itemProps3.xml><?xml version="1.0" encoding="utf-8"?>
<ds:datastoreItem xmlns:ds="http://schemas.openxmlformats.org/officeDocument/2006/customXml" ds:itemID="{D59300F6-C053-4964-8906-10B61CEFA0B5}"/>
</file>

<file path=customXml/itemProps4.xml><?xml version="1.0" encoding="utf-8"?>
<ds:datastoreItem xmlns:ds="http://schemas.openxmlformats.org/officeDocument/2006/customXml" ds:itemID="{73C9D4D9-B279-498F-93A5-920D3767CDD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3493 Catering Assistant (County Hall)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3b4adbd9-f6c1-49c3-aea2-d903675e6c95</vt:lpwstr>
  </property>
</Properties>
</file>