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AC3E" w14:textId="77777777" w:rsidR="00DD2D32" w:rsidRDefault="00147944">
      <w:pPr>
        <w:jc w:val="center"/>
        <w:rPr>
          <w:sz w:val="20"/>
          <w:szCs w:val="20"/>
        </w:rPr>
      </w:pPr>
      <w:r>
        <w:rPr>
          <w:sz w:val="20"/>
          <w:szCs w:val="20"/>
        </w:rPr>
        <w:t>Northumberland County Council</w:t>
      </w:r>
    </w:p>
    <w:p w14:paraId="009C9E45" w14:textId="77777777" w:rsidR="00DD2D32" w:rsidRDefault="00147944">
      <w:pPr>
        <w:tabs>
          <w:tab w:val="center" w:pos="7920"/>
        </w:tabs>
        <w:jc w:val="center"/>
        <w:rPr>
          <w:sz w:val="20"/>
          <w:szCs w:val="20"/>
        </w:rPr>
      </w:pPr>
      <w:r>
        <w:rPr>
          <w:b/>
          <w:sz w:val="20"/>
          <w:szCs w:val="20"/>
        </w:rPr>
        <w:t>JOB DESCRIPTION</w:t>
      </w:r>
    </w:p>
    <w:p w14:paraId="13706515" w14:textId="77777777" w:rsidR="00DD2D32" w:rsidRDefault="00DD2D32">
      <w:pPr>
        <w:tabs>
          <w:tab w:val="center" w:pos="7920"/>
        </w:tabs>
        <w:rPr>
          <w:sz w:val="10"/>
          <w:szCs w:val="10"/>
        </w:rPr>
      </w:pPr>
    </w:p>
    <w:tbl>
      <w:tblPr>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498"/>
        <w:gridCol w:w="724"/>
        <w:gridCol w:w="3362"/>
        <w:gridCol w:w="3864"/>
        <w:gridCol w:w="4086"/>
        <w:gridCol w:w="2074"/>
      </w:tblGrid>
      <w:tr w:rsidR="00147944" w:rsidRPr="00147944" w14:paraId="445E7401" w14:textId="77777777" w:rsidTr="257F5535">
        <w:trPr>
          <w:trHeight w:val="260"/>
        </w:trPr>
        <w:tc>
          <w:tcPr>
            <w:tcW w:w="1840" w:type="dxa"/>
            <w:gridSpan w:val="2"/>
            <w:tcBorders>
              <w:top w:val="single" w:sz="4" w:space="0" w:color="000000" w:themeColor="text1"/>
              <w:right w:val="nil"/>
            </w:tcBorders>
            <w:vAlign w:val="center"/>
          </w:tcPr>
          <w:p w14:paraId="4053D4CA" w14:textId="77777777" w:rsidR="00147944" w:rsidRPr="00147944" w:rsidRDefault="00147944" w:rsidP="00147944">
            <w:pPr>
              <w:rPr>
                <w:sz w:val="20"/>
                <w:szCs w:val="20"/>
              </w:rPr>
            </w:pPr>
            <w:r w:rsidRPr="00147944">
              <w:rPr>
                <w:b/>
                <w:sz w:val="20"/>
                <w:szCs w:val="20"/>
              </w:rPr>
              <w:t xml:space="preserve">Post Title: </w:t>
            </w:r>
          </w:p>
        </w:tc>
        <w:tc>
          <w:tcPr>
            <w:tcW w:w="4086" w:type="dxa"/>
            <w:gridSpan w:val="2"/>
            <w:tcBorders>
              <w:top w:val="single" w:sz="4" w:space="0" w:color="000000" w:themeColor="text1"/>
              <w:left w:val="nil"/>
              <w:right w:val="single" w:sz="4" w:space="0" w:color="000000" w:themeColor="text1"/>
            </w:tcBorders>
            <w:vAlign w:val="center"/>
          </w:tcPr>
          <w:p w14:paraId="59E289F4" w14:textId="33A07BE0" w:rsidR="00147944" w:rsidRPr="00147944" w:rsidRDefault="007D6DD3" w:rsidP="00147944">
            <w:pPr>
              <w:rPr>
                <w:sz w:val="20"/>
                <w:szCs w:val="20"/>
              </w:rPr>
            </w:pPr>
            <w:r w:rsidRPr="007D6DD3">
              <w:rPr>
                <w:sz w:val="20"/>
                <w:szCs w:val="20"/>
              </w:rPr>
              <w:t>Newly Qualified Lawyer</w:t>
            </w:r>
          </w:p>
        </w:tc>
        <w:tc>
          <w:tcPr>
            <w:tcW w:w="7950" w:type="dxa"/>
            <w:gridSpan w:val="2"/>
            <w:tcBorders>
              <w:top w:val="single" w:sz="4" w:space="0" w:color="000000" w:themeColor="text1"/>
              <w:left w:val="single" w:sz="4" w:space="0" w:color="000000" w:themeColor="text1"/>
              <w:right w:val="single" w:sz="4" w:space="0" w:color="000000" w:themeColor="text1"/>
            </w:tcBorders>
            <w:vAlign w:val="center"/>
          </w:tcPr>
          <w:p w14:paraId="62D34B3D" w14:textId="487C79DA" w:rsidR="00147944" w:rsidRPr="00147944" w:rsidRDefault="00147944" w:rsidP="00147944">
            <w:pPr>
              <w:rPr>
                <w:sz w:val="20"/>
                <w:szCs w:val="20"/>
              </w:rPr>
            </w:pPr>
            <w:r w:rsidRPr="00147944">
              <w:rPr>
                <w:b/>
                <w:sz w:val="20"/>
                <w:szCs w:val="20"/>
              </w:rPr>
              <w:t>Director/Service/Sector:</w:t>
            </w:r>
            <w:r w:rsidRPr="00147944">
              <w:rPr>
                <w:sz w:val="20"/>
                <w:szCs w:val="20"/>
              </w:rPr>
              <w:t xml:space="preserve"> </w:t>
            </w:r>
            <w:r w:rsidR="007D6DD3">
              <w:rPr>
                <w:sz w:val="20"/>
                <w:szCs w:val="20"/>
              </w:rPr>
              <w:t>Legal Services</w:t>
            </w:r>
          </w:p>
        </w:tc>
        <w:tc>
          <w:tcPr>
            <w:tcW w:w="2074" w:type="dxa"/>
            <w:tcBorders>
              <w:top w:val="single" w:sz="4" w:space="0" w:color="000000" w:themeColor="text1"/>
              <w:left w:val="single" w:sz="4" w:space="0" w:color="000000" w:themeColor="text1"/>
              <w:right w:val="single" w:sz="4" w:space="0" w:color="000000" w:themeColor="text1"/>
            </w:tcBorders>
          </w:tcPr>
          <w:p w14:paraId="5EFA5367" w14:textId="77777777" w:rsidR="00147944" w:rsidRPr="00147944" w:rsidRDefault="00147944">
            <w:pPr>
              <w:rPr>
                <w:sz w:val="20"/>
                <w:szCs w:val="20"/>
              </w:rPr>
            </w:pPr>
            <w:r w:rsidRPr="00147944">
              <w:rPr>
                <w:b/>
                <w:sz w:val="20"/>
                <w:szCs w:val="20"/>
              </w:rPr>
              <w:t>Office Use</w:t>
            </w:r>
          </w:p>
        </w:tc>
      </w:tr>
      <w:tr w:rsidR="00147944" w:rsidRPr="00147944" w14:paraId="2455D552" w14:textId="77777777" w:rsidTr="257F5535">
        <w:trPr>
          <w:trHeight w:val="380"/>
        </w:trPr>
        <w:tc>
          <w:tcPr>
            <w:tcW w:w="1840" w:type="dxa"/>
            <w:gridSpan w:val="2"/>
            <w:tcBorders>
              <w:right w:val="nil"/>
            </w:tcBorders>
            <w:vAlign w:val="center"/>
          </w:tcPr>
          <w:p w14:paraId="3A8D1E17" w14:textId="77777777" w:rsidR="00147944" w:rsidRPr="00147944" w:rsidRDefault="00147944" w:rsidP="00147944">
            <w:pPr>
              <w:rPr>
                <w:sz w:val="20"/>
                <w:szCs w:val="20"/>
              </w:rPr>
            </w:pPr>
            <w:r w:rsidRPr="00147944">
              <w:rPr>
                <w:b/>
                <w:sz w:val="20"/>
                <w:szCs w:val="20"/>
              </w:rPr>
              <w:t>Band:</w:t>
            </w:r>
            <w:r w:rsidRPr="00147944">
              <w:rPr>
                <w:sz w:val="20"/>
                <w:szCs w:val="20"/>
              </w:rPr>
              <w:t xml:space="preserve"> </w:t>
            </w:r>
          </w:p>
        </w:tc>
        <w:tc>
          <w:tcPr>
            <w:tcW w:w="4086" w:type="dxa"/>
            <w:gridSpan w:val="2"/>
            <w:tcBorders>
              <w:left w:val="nil"/>
              <w:right w:val="single" w:sz="4" w:space="0" w:color="000000" w:themeColor="text1"/>
            </w:tcBorders>
            <w:vAlign w:val="center"/>
          </w:tcPr>
          <w:p w14:paraId="76951F2E" w14:textId="6CA996B5" w:rsidR="00147944" w:rsidRPr="00147944" w:rsidRDefault="5983E4FA" w:rsidP="00147944">
            <w:pPr>
              <w:rPr>
                <w:sz w:val="20"/>
                <w:szCs w:val="20"/>
              </w:rPr>
            </w:pPr>
            <w:r w:rsidRPr="257F5535">
              <w:rPr>
                <w:sz w:val="20"/>
                <w:szCs w:val="20"/>
              </w:rPr>
              <w:t>8</w:t>
            </w:r>
          </w:p>
        </w:tc>
        <w:tc>
          <w:tcPr>
            <w:tcW w:w="7950" w:type="dxa"/>
            <w:gridSpan w:val="2"/>
            <w:tcBorders>
              <w:left w:val="single" w:sz="4" w:space="0" w:color="000000" w:themeColor="text1"/>
              <w:right w:val="single" w:sz="4" w:space="0" w:color="000000" w:themeColor="text1"/>
            </w:tcBorders>
            <w:vAlign w:val="center"/>
          </w:tcPr>
          <w:p w14:paraId="51DA193A" w14:textId="102FAB76" w:rsidR="00147944" w:rsidRPr="00147944" w:rsidRDefault="00147944" w:rsidP="00147944">
            <w:pPr>
              <w:rPr>
                <w:bCs/>
                <w:sz w:val="20"/>
                <w:szCs w:val="20"/>
              </w:rPr>
            </w:pPr>
            <w:r w:rsidRPr="00147944">
              <w:rPr>
                <w:b/>
                <w:sz w:val="20"/>
                <w:szCs w:val="20"/>
              </w:rPr>
              <w:t xml:space="preserve">Workplace: </w:t>
            </w:r>
            <w:r w:rsidR="007D6DD3" w:rsidRPr="007D6DD3">
              <w:rPr>
                <w:bCs/>
                <w:sz w:val="20"/>
                <w:szCs w:val="20"/>
              </w:rPr>
              <w:t>County Hall/Agile working</w:t>
            </w:r>
          </w:p>
        </w:tc>
        <w:tc>
          <w:tcPr>
            <w:tcW w:w="2074" w:type="dxa"/>
            <w:vMerge w:val="restart"/>
            <w:tcBorders>
              <w:left w:val="single" w:sz="4" w:space="0" w:color="000000" w:themeColor="text1"/>
              <w:right w:val="single" w:sz="4" w:space="0" w:color="000000" w:themeColor="text1"/>
            </w:tcBorders>
          </w:tcPr>
          <w:p w14:paraId="3706A71A" w14:textId="77777777" w:rsidR="00147944" w:rsidRPr="00147944" w:rsidRDefault="00147944">
            <w:pPr>
              <w:rPr>
                <w:sz w:val="20"/>
                <w:szCs w:val="20"/>
              </w:rPr>
            </w:pPr>
            <w:r w:rsidRPr="00147944">
              <w:rPr>
                <w:sz w:val="20"/>
                <w:szCs w:val="20"/>
              </w:rPr>
              <w:t xml:space="preserve">JE ref: </w:t>
            </w:r>
          </w:p>
          <w:p w14:paraId="154572E7" w14:textId="77777777" w:rsidR="00147944" w:rsidRPr="00147944" w:rsidRDefault="00147944">
            <w:pPr>
              <w:rPr>
                <w:sz w:val="20"/>
                <w:szCs w:val="20"/>
              </w:rPr>
            </w:pPr>
            <w:r w:rsidRPr="00147944">
              <w:rPr>
                <w:sz w:val="20"/>
                <w:szCs w:val="20"/>
              </w:rPr>
              <w:t>HRMS ref:</w:t>
            </w:r>
          </w:p>
        </w:tc>
      </w:tr>
      <w:tr w:rsidR="00147944" w:rsidRPr="00147944" w14:paraId="543ACAE1" w14:textId="77777777" w:rsidTr="257F5535">
        <w:trPr>
          <w:trHeight w:val="380"/>
        </w:trPr>
        <w:tc>
          <w:tcPr>
            <w:tcW w:w="1840" w:type="dxa"/>
            <w:gridSpan w:val="2"/>
            <w:tcBorders>
              <w:bottom w:val="single" w:sz="4" w:space="0" w:color="000000" w:themeColor="text1"/>
              <w:right w:val="nil"/>
            </w:tcBorders>
            <w:vAlign w:val="center"/>
          </w:tcPr>
          <w:p w14:paraId="301D4E2E" w14:textId="77777777" w:rsidR="00147944" w:rsidRPr="00147944" w:rsidRDefault="00147944" w:rsidP="00147944">
            <w:pPr>
              <w:rPr>
                <w:sz w:val="20"/>
                <w:szCs w:val="20"/>
              </w:rPr>
            </w:pPr>
            <w:r w:rsidRPr="00147944">
              <w:rPr>
                <w:b/>
                <w:sz w:val="20"/>
                <w:szCs w:val="20"/>
              </w:rPr>
              <w:t xml:space="preserve">Responsible to: </w:t>
            </w:r>
          </w:p>
        </w:tc>
        <w:tc>
          <w:tcPr>
            <w:tcW w:w="4086" w:type="dxa"/>
            <w:gridSpan w:val="2"/>
            <w:tcBorders>
              <w:left w:val="nil"/>
              <w:bottom w:val="single" w:sz="4" w:space="0" w:color="000000" w:themeColor="text1"/>
              <w:right w:val="single" w:sz="4" w:space="0" w:color="000000" w:themeColor="text1"/>
            </w:tcBorders>
            <w:vAlign w:val="center"/>
          </w:tcPr>
          <w:p w14:paraId="0BE5769F" w14:textId="75F8BC8D" w:rsidR="00147944" w:rsidRPr="00147944" w:rsidRDefault="007D6DD3" w:rsidP="00147944">
            <w:pPr>
              <w:rPr>
                <w:sz w:val="20"/>
                <w:szCs w:val="20"/>
              </w:rPr>
            </w:pPr>
            <w:r w:rsidRPr="007D6DD3">
              <w:rPr>
                <w:sz w:val="20"/>
                <w:szCs w:val="20"/>
              </w:rPr>
              <w:t>Senior Solicitor/Principal Lawyer</w:t>
            </w:r>
          </w:p>
        </w:tc>
        <w:tc>
          <w:tcPr>
            <w:tcW w:w="3864" w:type="dxa"/>
            <w:tcBorders>
              <w:left w:val="single" w:sz="4" w:space="0" w:color="000000" w:themeColor="text1"/>
              <w:bottom w:val="single" w:sz="4" w:space="0" w:color="000000" w:themeColor="text1"/>
              <w:right w:val="single" w:sz="4" w:space="0" w:color="000000" w:themeColor="text1"/>
            </w:tcBorders>
            <w:vAlign w:val="center"/>
          </w:tcPr>
          <w:p w14:paraId="7D045E57" w14:textId="18DDC0B9" w:rsidR="00147944" w:rsidRPr="00147944" w:rsidRDefault="00147944" w:rsidP="00147944">
            <w:pPr>
              <w:rPr>
                <w:bCs/>
                <w:sz w:val="20"/>
                <w:szCs w:val="20"/>
              </w:rPr>
            </w:pPr>
            <w:r w:rsidRPr="00147944">
              <w:rPr>
                <w:b/>
                <w:sz w:val="20"/>
                <w:szCs w:val="20"/>
              </w:rPr>
              <w:t xml:space="preserve">Date: </w:t>
            </w:r>
            <w:r w:rsidR="007D6DD3" w:rsidRPr="007D6DD3">
              <w:rPr>
                <w:bCs/>
                <w:sz w:val="20"/>
                <w:szCs w:val="20"/>
              </w:rPr>
              <w:t>February 2021</w:t>
            </w:r>
          </w:p>
        </w:tc>
        <w:tc>
          <w:tcPr>
            <w:tcW w:w="4086" w:type="dxa"/>
            <w:tcBorders>
              <w:left w:val="single" w:sz="4" w:space="0" w:color="000000" w:themeColor="text1"/>
              <w:bottom w:val="single" w:sz="4" w:space="0" w:color="000000" w:themeColor="text1"/>
              <w:right w:val="single" w:sz="4" w:space="0" w:color="000000" w:themeColor="text1"/>
            </w:tcBorders>
            <w:vAlign w:val="center"/>
          </w:tcPr>
          <w:p w14:paraId="2BA432BB" w14:textId="77777777" w:rsidR="00147944" w:rsidRPr="00147944" w:rsidRDefault="00147944" w:rsidP="00147944">
            <w:pPr>
              <w:rPr>
                <w:bCs/>
                <w:sz w:val="20"/>
                <w:szCs w:val="20"/>
              </w:rPr>
            </w:pPr>
            <w:r w:rsidRPr="00147944">
              <w:rPr>
                <w:b/>
                <w:sz w:val="20"/>
                <w:szCs w:val="20"/>
              </w:rPr>
              <w:t xml:space="preserve">Manager Level: </w:t>
            </w:r>
          </w:p>
        </w:tc>
        <w:tc>
          <w:tcPr>
            <w:tcW w:w="2074" w:type="dxa"/>
            <w:vMerge/>
          </w:tcPr>
          <w:p w14:paraId="553B04FA" w14:textId="77777777" w:rsidR="00147944" w:rsidRPr="00147944" w:rsidRDefault="00147944">
            <w:pPr>
              <w:widowControl w:val="0"/>
              <w:pBdr>
                <w:top w:val="nil"/>
                <w:left w:val="nil"/>
                <w:bottom w:val="nil"/>
                <w:right w:val="nil"/>
                <w:between w:val="nil"/>
              </w:pBdr>
              <w:spacing w:line="276" w:lineRule="auto"/>
              <w:rPr>
                <w:sz w:val="20"/>
                <w:szCs w:val="20"/>
              </w:rPr>
            </w:pPr>
          </w:p>
        </w:tc>
      </w:tr>
      <w:tr w:rsidR="00DD2D32" w:rsidRPr="00147944" w14:paraId="7A001BBA" w14:textId="77777777" w:rsidTr="257F5535">
        <w:tc>
          <w:tcPr>
            <w:tcW w:w="15950" w:type="dxa"/>
            <w:gridSpan w:val="7"/>
            <w:tcBorders>
              <w:bottom w:val="single" w:sz="4" w:space="0" w:color="000000" w:themeColor="text1"/>
            </w:tcBorders>
          </w:tcPr>
          <w:p w14:paraId="6E85EE54" w14:textId="00954BAA" w:rsidR="00DD2D32" w:rsidRPr="00147944" w:rsidRDefault="00147944">
            <w:pPr>
              <w:rPr>
                <w:sz w:val="20"/>
                <w:szCs w:val="20"/>
              </w:rPr>
            </w:pPr>
            <w:r w:rsidRPr="00147944">
              <w:rPr>
                <w:b/>
                <w:sz w:val="20"/>
                <w:szCs w:val="20"/>
              </w:rPr>
              <w:t>Job Purpose:</w:t>
            </w:r>
            <w:r w:rsidR="007D6DD3">
              <w:rPr>
                <w:b/>
                <w:sz w:val="20"/>
                <w:szCs w:val="20"/>
              </w:rPr>
              <w:t xml:space="preserve"> </w:t>
            </w:r>
            <w:r w:rsidRPr="00147944">
              <w:rPr>
                <w:b/>
                <w:sz w:val="20"/>
                <w:szCs w:val="20"/>
              </w:rPr>
              <w:tab/>
            </w:r>
          </w:p>
          <w:p w14:paraId="0CD7EA66" w14:textId="77777777" w:rsidR="0089760D" w:rsidRDefault="0089760D" w:rsidP="007D6DD3">
            <w:pPr>
              <w:spacing w:line="276" w:lineRule="auto"/>
              <w:rPr>
                <w:sz w:val="20"/>
                <w:szCs w:val="20"/>
              </w:rPr>
            </w:pPr>
          </w:p>
          <w:p w14:paraId="2D819EDB" w14:textId="60969B7D" w:rsidR="007D6DD3" w:rsidRPr="007D6DD3" w:rsidRDefault="007D6DD3" w:rsidP="007D6DD3">
            <w:pPr>
              <w:spacing w:line="276" w:lineRule="auto"/>
              <w:rPr>
                <w:sz w:val="20"/>
                <w:szCs w:val="20"/>
              </w:rPr>
            </w:pPr>
            <w:r w:rsidRPr="007D6DD3">
              <w:rPr>
                <w:sz w:val="20"/>
                <w:szCs w:val="20"/>
              </w:rPr>
              <w:t xml:space="preserve">To provide a </w:t>
            </w:r>
            <w:proofErr w:type="gramStart"/>
            <w:r w:rsidRPr="007D6DD3">
              <w:rPr>
                <w:sz w:val="20"/>
                <w:szCs w:val="20"/>
              </w:rPr>
              <w:t>high quality</w:t>
            </w:r>
            <w:proofErr w:type="gramEnd"/>
            <w:r w:rsidRPr="007D6DD3">
              <w:rPr>
                <w:sz w:val="20"/>
                <w:szCs w:val="20"/>
              </w:rPr>
              <w:t xml:space="preserve"> legal service to the Council and its officers within identified subject areas.</w:t>
            </w:r>
          </w:p>
          <w:p w14:paraId="60B7FD61" w14:textId="10B975AB" w:rsidR="007D6DD3" w:rsidRPr="007D6DD3" w:rsidRDefault="007D6DD3" w:rsidP="007D6DD3">
            <w:pPr>
              <w:spacing w:line="276" w:lineRule="auto"/>
              <w:rPr>
                <w:sz w:val="20"/>
                <w:szCs w:val="20"/>
              </w:rPr>
            </w:pPr>
            <w:r w:rsidRPr="007D6DD3">
              <w:rPr>
                <w:sz w:val="20"/>
                <w:szCs w:val="20"/>
              </w:rPr>
              <w:t>To undertake legal work to which s/he is recruited; within at least one of the following teams by advising and representing the Council and various related bodies, with some supervision, in relation to: -</w:t>
            </w:r>
          </w:p>
          <w:p w14:paraId="0D806E49" w14:textId="77777777" w:rsidR="007D6DD3" w:rsidRPr="007D6DD3" w:rsidRDefault="007D6DD3" w:rsidP="007D6DD3">
            <w:pPr>
              <w:spacing w:line="276" w:lineRule="auto"/>
              <w:rPr>
                <w:sz w:val="20"/>
                <w:szCs w:val="20"/>
              </w:rPr>
            </w:pPr>
          </w:p>
          <w:p w14:paraId="1313A1DE" w14:textId="3A72520E" w:rsidR="007D6DD3" w:rsidRPr="007D6DD3" w:rsidRDefault="007D6DD3" w:rsidP="007D6DD3">
            <w:pPr>
              <w:pStyle w:val="ListParagraph"/>
              <w:numPr>
                <w:ilvl w:val="0"/>
                <w:numId w:val="1"/>
              </w:numPr>
              <w:spacing w:line="276" w:lineRule="auto"/>
              <w:rPr>
                <w:sz w:val="20"/>
                <w:szCs w:val="20"/>
              </w:rPr>
            </w:pPr>
            <w:r w:rsidRPr="007D6DD3">
              <w:rPr>
                <w:sz w:val="20"/>
                <w:szCs w:val="20"/>
              </w:rPr>
              <w:t xml:space="preserve">Children and Adult Care </w:t>
            </w:r>
            <w:proofErr w:type="gramStart"/>
            <w:r w:rsidRPr="007D6DD3">
              <w:rPr>
                <w:sz w:val="20"/>
                <w:szCs w:val="20"/>
              </w:rPr>
              <w:t>e.g.</w:t>
            </w:r>
            <w:proofErr w:type="gramEnd"/>
            <w:r w:rsidRPr="007D6DD3">
              <w:rPr>
                <w:sz w:val="20"/>
                <w:szCs w:val="20"/>
              </w:rPr>
              <w:t xml:space="preserve"> work for Children’ Services or Adult Services on any issue arising from the care of children and young persons and the protection of vulnerable adults.</w:t>
            </w:r>
          </w:p>
          <w:p w14:paraId="41585B05" w14:textId="453105BA" w:rsidR="007D6DD3" w:rsidRPr="007D6DD3" w:rsidRDefault="007D6DD3" w:rsidP="007D6DD3">
            <w:pPr>
              <w:pStyle w:val="ListParagraph"/>
              <w:numPr>
                <w:ilvl w:val="0"/>
                <w:numId w:val="1"/>
              </w:numPr>
              <w:spacing w:line="276" w:lineRule="auto"/>
              <w:rPr>
                <w:sz w:val="20"/>
                <w:szCs w:val="20"/>
              </w:rPr>
            </w:pPr>
            <w:r w:rsidRPr="007D6DD3">
              <w:rPr>
                <w:sz w:val="20"/>
                <w:szCs w:val="20"/>
              </w:rPr>
              <w:t xml:space="preserve">Corporate &amp; Governance </w:t>
            </w:r>
            <w:proofErr w:type="gramStart"/>
            <w:r w:rsidRPr="007D6DD3">
              <w:rPr>
                <w:sz w:val="20"/>
                <w:szCs w:val="20"/>
              </w:rPr>
              <w:t>e.g.</w:t>
            </w:r>
            <w:proofErr w:type="gramEnd"/>
            <w:r w:rsidRPr="007D6DD3">
              <w:rPr>
                <w:sz w:val="20"/>
                <w:szCs w:val="20"/>
              </w:rPr>
              <w:t xml:space="preserve"> a wide range of issues involving Property, Procurement, Employment and Common Land &amp; village greens, education, pensions, employment and other matters.</w:t>
            </w:r>
          </w:p>
          <w:p w14:paraId="2D72B2D9" w14:textId="4537FC8C" w:rsidR="007D6DD3" w:rsidRPr="0047251E" w:rsidRDefault="007D6DD3" w:rsidP="0047251E">
            <w:pPr>
              <w:pStyle w:val="ListParagraph"/>
              <w:numPr>
                <w:ilvl w:val="0"/>
                <w:numId w:val="1"/>
              </w:numPr>
              <w:spacing w:line="276" w:lineRule="auto"/>
              <w:rPr>
                <w:sz w:val="20"/>
                <w:szCs w:val="20"/>
              </w:rPr>
            </w:pPr>
            <w:r w:rsidRPr="007D6DD3">
              <w:rPr>
                <w:sz w:val="20"/>
                <w:szCs w:val="20"/>
              </w:rPr>
              <w:t xml:space="preserve">Governance </w:t>
            </w:r>
            <w:proofErr w:type="gramStart"/>
            <w:r w:rsidRPr="007D6DD3">
              <w:rPr>
                <w:sz w:val="20"/>
                <w:szCs w:val="20"/>
              </w:rPr>
              <w:t>e.g.</w:t>
            </w:r>
            <w:proofErr w:type="gramEnd"/>
            <w:r w:rsidRPr="007D6DD3">
              <w:rPr>
                <w:sz w:val="20"/>
                <w:szCs w:val="20"/>
              </w:rPr>
              <w:t xml:space="preserve"> all aspects of the ethical standards regime as it affects the County Council, Town </w:t>
            </w:r>
            <w:r w:rsidRPr="00AA6F3A">
              <w:rPr>
                <w:sz w:val="20"/>
                <w:szCs w:val="20"/>
              </w:rPr>
              <w:t>and Parish Council</w:t>
            </w:r>
            <w:r w:rsidR="0047251E" w:rsidRPr="00AA6F3A">
              <w:rPr>
                <w:sz w:val="20"/>
                <w:szCs w:val="20"/>
              </w:rPr>
              <w:t xml:space="preserve">s, </w:t>
            </w:r>
          </w:p>
          <w:p w14:paraId="2D27EE29" w14:textId="77777777" w:rsidR="00DD2D32" w:rsidRDefault="007D6DD3" w:rsidP="007D6DD3">
            <w:pPr>
              <w:pStyle w:val="ListParagraph"/>
              <w:numPr>
                <w:ilvl w:val="0"/>
                <w:numId w:val="1"/>
              </w:numPr>
              <w:spacing w:line="276" w:lineRule="auto"/>
              <w:rPr>
                <w:sz w:val="20"/>
                <w:szCs w:val="20"/>
              </w:rPr>
            </w:pPr>
            <w:r w:rsidRPr="007D6DD3">
              <w:rPr>
                <w:sz w:val="20"/>
                <w:szCs w:val="20"/>
              </w:rPr>
              <w:t xml:space="preserve">Regulation </w:t>
            </w:r>
            <w:proofErr w:type="gramStart"/>
            <w:r w:rsidRPr="007D6DD3">
              <w:rPr>
                <w:sz w:val="20"/>
                <w:szCs w:val="20"/>
              </w:rPr>
              <w:t>e.g.</w:t>
            </w:r>
            <w:proofErr w:type="gramEnd"/>
            <w:r w:rsidRPr="007D6DD3">
              <w:rPr>
                <w:sz w:val="20"/>
                <w:szCs w:val="20"/>
              </w:rPr>
              <w:t xml:space="preserve"> a range of work in relation to housing, planning, licensing, trading standards and environmental health.</w:t>
            </w:r>
          </w:p>
          <w:p w14:paraId="23150F7E" w14:textId="5247F251" w:rsidR="0089760D" w:rsidRPr="0089760D" w:rsidRDefault="0089760D" w:rsidP="0089760D">
            <w:pPr>
              <w:spacing w:line="276" w:lineRule="auto"/>
              <w:rPr>
                <w:sz w:val="20"/>
                <w:szCs w:val="20"/>
              </w:rPr>
            </w:pPr>
          </w:p>
        </w:tc>
      </w:tr>
      <w:tr w:rsidR="00DD2D32" w:rsidRPr="00147944" w14:paraId="7D973A89" w14:textId="77777777" w:rsidTr="257F5535">
        <w:trPr>
          <w:trHeight w:val="300"/>
        </w:trPr>
        <w:tc>
          <w:tcPr>
            <w:tcW w:w="1342" w:type="dxa"/>
            <w:tcBorders>
              <w:top w:val="single" w:sz="4" w:space="0" w:color="000000" w:themeColor="text1"/>
              <w:bottom w:val="single" w:sz="4" w:space="0" w:color="000000" w:themeColor="text1"/>
              <w:right w:val="nil"/>
            </w:tcBorders>
          </w:tcPr>
          <w:p w14:paraId="7134AF4B" w14:textId="77777777" w:rsidR="00DD2D32" w:rsidRPr="00147944" w:rsidRDefault="00147944" w:rsidP="0089760D">
            <w:pPr>
              <w:rPr>
                <w:sz w:val="20"/>
                <w:szCs w:val="20"/>
              </w:rPr>
            </w:pPr>
            <w:r w:rsidRPr="00147944">
              <w:rPr>
                <w:b/>
                <w:sz w:val="20"/>
                <w:szCs w:val="20"/>
              </w:rPr>
              <w:t>Resources</w:t>
            </w:r>
          </w:p>
        </w:tc>
        <w:tc>
          <w:tcPr>
            <w:tcW w:w="1222" w:type="dxa"/>
            <w:gridSpan w:val="2"/>
            <w:tcBorders>
              <w:top w:val="single" w:sz="4" w:space="0" w:color="000000" w:themeColor="text1"/>
              <w:left w:val="nil"/>
              <w:bottom w:val="single" w:sz="4" w:space="0" w:color="000000" w:themeColor="text1"/>
              <w:right w:val="single" w:sz="4" w:space="0" w:color="000000" w:themeColor="text1"/>
            </w:tcBorders>
          </w:tcPr>
          <w:p w14:paraId="0D35D2D9" w14:textId="77777777" w:rsidR="00DD2D32" w:rsidRPr="00147944" w:rsidRDefault="00147944" w:rsidP="0089760D">
            <w:pPr>
              <w:jc w:val="right"/>
              <w:rPr>
                <w:sz w:val="20"/>
                <w:szCs w:val="20"/>
              </w:rPr>
            </w:pPr>
            <w:r w:rsidRPr="00147944">
              <w:rPr>
                <w:sz w:val="20"/>
                <w:szCs w:val="20"/>
              </w:rPr>
              <w:t>Staff</w:t>
            </w:r>
          </w:p>
        </w:tc>
        <w:tc>
          <w:tcPr>
            <w:tcW w:w="13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69962" w14:textId="5312C3C6" w:rsidR="00DD2D32" w:rsidRPr="00147944" w:rsidRDefault="007D6DD3" w:rsidP="007D6DD3">
            <w:pPr>
              <w:rPr>
                <w:sz w:val="20"/>
                <w:szCs w:val="20"/>
              </w:rPr>
            </w:pPr>
            <w:r w:rsidRPr="007D6DD3">
              <w:rPr>
                <w:sz w:val="20"/>
                <w:szCs w:val="20"/>
              </w:rPr>
              <w:t>A team of support staff and legal officers.</w:t>
            </w:r>
          </w:p>
        </w:tc>
      </w:tr>
      <w:tr w:rsidR="00DD2D32" w:rsidRPr="00147944" w14:paraId="11D877B8" w14:textId="77777777" w:rsidTr="257F5535">
        <w:trPr>
          <w:trHeight w:val="300"/>
        </w:trPr>
        <w:tc>
          <w:tcPr>
            <w:tcW w:w="2564" w:type="dxa"/>
            <w:gridSpan w:val="3"/>
            <w:tcBorders>
              <w:top w:val="single" w:sz="4" w:space="0" w:color="000000" w:themeColor="text1"/>
            </w:tcBorders>
          </w:tcPr>
          <w:p w14:paraId="2DAD963A" w14:textId="77777777" w:rsidR="00DD2D32" w:rsidRPr="00147944" w:rsidRDefault="00147944" w:rsidP="0089760D">
            <w:pPr>
              <w:jc w:val="right"/>
              <w:rPr>
                <w:sz w:val="20"/>
                <w:szCs w:val="20"/>
              </w:rPr>
            </w:pPr>
            <w:r w:rsidRPr="00147944">
              <w:rPr>
                <w:sz w:val="20"/>
                <w:szCs w:val="20"/>
              </w:rPr>
              <w:t>Finance</w:t>
            </w:r>
          </w:p>
        </w:tc>
        <w:tc>
          <w:tcPr>
            <w:tcW w:w="13386" w:type="dxa"/>
            <w:gridSpan w:val="4"/>
            <w:tcBorders>
              <w:top w:val="single" w:sz="4" w:space="0" w:color="000000" w:themeColor="text1"/>
              <w:right w:val="single" w:sz="4" w:space="0" w:color="000000" w:themeColor="text1"/>
            </w:tcBorders>
            <w:vAlign w:val="center"/>
          </w:tcPr>
          <w:p w14:paraId="7768FDAB" w14:textId="3FB2E593" w:rsidR="00DD2D32" w:rsidRPr="00147944" w:rsidRDefault="007D6DD3" w:rsidP="007D6DD3">
            <w:pPr>
              <w:rPr>
                <w:sz w:val="20"/>
                <w:szCs w:val="20"/>
              </w:rPr>
            </w:pPr>
            <w:r w:rsidRPr="007D6DD3">
              <w:rPr>
                <w:sz w:val="20"/>
                <w:szCs w:val="20"/>
              </w:rPr>
              <w:t>Handling cheques and invoice</w:t>
            </w:r>
            <w:r w:rsidR="00A14B37">
              <w:rPr>
                <w:sz w:val="20"/>
                <w:szCs w:val="20"/>
              </w:rPr>
              <w:t>s to the value of £30,000</w:t>
            </w:r>
          </w:p>
        </w:tc>
      </w:tr>
      <w:tr w:rsidR="00DD2D32" w:rsidRPr="00147944" w14:paraId="670C2292" w14:textId="77777777" w:rsidTr="257F5535">
        <w:trPr>
          <w:trHeight w:val="300"/>
        </w:trPr>
        <w:tc>
          <w:tcPr>
            <w:tcW w:w="2564" w:type="dxa"/>
            <w:gridSpan w:val="3"/>
            <w:tcBorders>
              <w:bottom w:val="single" w:sz="4" w:space="0" w:color="000000" w:themeColor="text1"/>
            </w:tcBorders>
          </w:tcPr>
          <w:p w14:paraId="38758537" w14:textId="77777777" w:rsidR="00DD2D32" w:rsidRPr="00147944" w:rsidRDefault="00147944" w:rsidP="0089760D">
            <w:pPr>
              <w:jc w:val="right"/>
              <w:rPr>
                <w:sz w:val="20"/>
                <w:szCs w:val="20"/>
              </w:rPr>
            </w:pPr>
            <w:r w:rsidRPr="00147944">
              <w:rPr>
                <w:sz w:val="20"/>
                <w:szCs w:val="20"/>
              </w:rPr>
              <w:t>Physical</w:t>
            </w:r>
          </w:p>
        </w:tc>
        <w:tc>
          <w:tcPr>
            <w:tcW w:w="13386" w:type="dxa"/>
            <w:gridSpan w:val="4"/>
            <w:tcBorders>
              <w:bottom w:val="single" w:sz="4" w:space="0" w:color="000000" w:themeColor="text1"/>
            </w:tcBorders>
            <w:vAlign w:val="center"/>
          </w:tcPr>
          <w:p w14:paraId="0F8471BD" w14:textId="08061F72" w:rsidR="00DD2D32" w:rsidRPr="00147944" w:rsidRDefault="007D6DD3" w:rsidP="007D6DD3">
            <w:pPr>
              <w:rPr>
                <w:sz w:val="20"/>
                <w:szCs w:val="20"/>
              </w:rPr>
            </w:pPr>
            <w:r w:rsidRPr="007D6DD3">
              <w:rPr>
                <w:sz w:val="20"/>
                <w:szCs w:val="20"/>
              </w:rPr>
              <w:t xml:space="preserve">Ongoing responsibility for sensitive data stored in legal files, </w:t>
            </w:r>
            <w:proofErr w:type="gramStart"/>
            <w:r w:rsidRPr="007D6DD3">
              <w:rPr>
                <w:sz w:val="20"/>
                <w:szCs w:val="20"/>
              </w:rPr>
              <w:t>laptops</w:t>
            </w:r>
            <w:proofErr w:type="gramEnd"/>
            <w:r w:rsidRPr="007D6DD3">
              <w:rPr>
                <w:sz w:val="20"/>
                <w:szCs w:val="20"/>
              </w:rPr>
              <w:t xml:space="preserve"> and dictation equipment both in and out of the office. Careful use of PC, and ancillary office equipment.</w:t>
            </w:r>
          </w:p>
        </w:tc>
      </w:tr>
      <w:tr w:rsidR="007D6DD3" w:rsidRPr="00147944" w14:paraId="599E7D0D" w14:textId="77777777" w:rsidTr="257F5535">
        <w:trPr>
          <w:trHeight w:val="300"/>
        </w:trPr>
        <w:tc>
          <w:tcPr>
            <w:tcW w:w="2564" w:type="dxa"/>
            <w:gridSpan w:val="3"/>
            <w:tcBorders>
              <w:bottom w:val="single" w:sz="4" w:space="0" w:color="000000" w:themeColor="text1"/>
            </w:tcBorders>
          </w:tcPr>
          <w:p w14:paraId="57971CBF" w14:textId="77777777" w:rsidR="007D6DD3" w:rsidRPr="00147944" w:rsidRDefault="007D6DD3" w:rsidP="0089760D">
            <w:pPr>
              <w:jc w:val="right"/>
              <w:rPr>
                <w:sz w:val="20"/>
                <w:szCs w:val="20"/>
              </w:rPr>
            </w:pPr>
            <w:r w:rsidRPr="00147944">
              <w:rPr>
                <w:sz w:val="20"/>
                <w:szCs w:val="20"/>
              </w:rPr>
              <w:t>Clients</w:t>
            </w:r>
          </w:p>
        </w:tc>
        <w:tc>
          <w:tcPr>
            <w:tcW w:w="13386" w:type="dxa"/>
            <w:gridSpan w:val="4"/>
            <w:tcBorders>
              <w:bottom w:val="single" w:sz="4" w:space="0" w:color="000000" w:themeColor="text1"/>
            </w:tcBorders>
            <w:vAlign w:val="center"/>
          </w:tcPr>
          <w:p w14:paraId="5B369FD4" w14:textId="34F27D20" w:rsidR="007D6DD3" w:rsidRPr="00147944" w:rsidRDefault="007D6DD3" w:rsidP="007D6DD3">
            <w:pPr>
              <w:rPr>
                <w:sz w:val="20"/>
                <w:szCs w:val="20"/>
              </w:rPr>
            </w:pPr>
            <w:r>
              <w:rPr>
                <w:sz w:val="20"/>
                <w:szCs w:val="20"/>
              </w:rPr>
              <w:t xml:space="preserve">Elected Members, </w:t>
            </w:r>
            <w:proofErr w:type="gramStart"/>
            <w:r>
              <w:rPr>
                <w:sz w:val="20"/>
                <w:szCs w:val="20"/>
              </w:rPr>
              <w:t>Committees</w:t>
            </w:r>
            <w:proofErr w:type="gramEnd"/>
            <w:r>
              <w:rPr>
                <w:sz w:val="20"/>
                <w:szCs w:val="20"/>
              </w:rPr>
              <w:t xml:space="preserve"> and sub-committees, working groups, departments (including officers of all levels) and related bodies.</w:t>
            </w:r>
          </w:p>
        </w:tc>
      </w:tr>
      <w:tr w:rsidR="007D6DD3" w:rsidRPr="00147944" w14:paraId="7F01AE2F" w14:textId="77777777" w:rsidTr="257F5535">
        <w:tc>
          <w:tcPr>
            <w:tcW w:w="15950" w:type="dxa"/>
            <w:gridSpan w:val="7"/>
            <w:tcBorders>
              <w:top w:val="single" w:sz="4" w:space="0" w:color="000000" w:themeColor="text1"/>
            </w:tcBorders>
          </w:tcPr>
          <w:p w14:paraId="30305149" w14:textId="77777777" w:rsidR="007D6DD3" w:rsidRPr="00147944" w:rsidRDefault="007D6DD3" w:rsidP="007D6DD3">
            <w:pPr>
              <w:rPr>
                <w:sz w:val="20"/>
                <w:szCs w:val="20"/>
              </w:rPr>
            </w:pPr>
            <w:r w:rsidRPr="00147944">
              <w:rPr>
                <w:b/>
                <w:sz w:val="20"/>
                <w:szCs w:val="20"/>
              </w:rPr>
              <w:t>Duties and key result areas:</w:t>
            </w:r>
          </w:p>
          <w:p w14:paraId="0B1B2B8B" w14:textId="77777777" w:rsidR="007D6DD3" w:rsidRDefault="007D6DD3" w:rsidP="007D6DD3">
            <w:pPr>
              <w:spacing w:line="276" w:lineRule="auto"/>
              <w:rPr>
                <w:sz w:val="20"/>
                <w:szCs w:val="20"/>
              </w:rPr>
            </w:pPr>
          </w:p>
          <w:p w14:paraId="26D9EFF6" w14:textId="42E94C26" w:rsidR="007D6DD3" w:rsidRPr="007D6DD3" w:rsidRDefault="007D6DD3" w:rsidP="007D6DD3">
            <w:pPr>
              <w:pStyle w:val="ListParagraph"/>
              <w:numPr>
                <w:ilvl w:val="0"/>
                <w:numId w:val="2"/>
              </w:numPr>
              <w:spacing w:line="276" w:lineRule="auto"/>
              <w:rPr>
                <w:sz w:val="20"/>
                <w:szCs w:val="20"/>
              </w:rPr>
            </w:pPr>
            <w:r w:rsidRPr="007D6DD3">
              <w:rPr>
                <w:sz w:val="20"/>
                <w:szCs w:val="20"/>
              </w:rPr>
              <w:t xml:space="preserve">With some supervision, provides an expert legal service to the Council and its officers, in relation to the </w:t>
            </w:r>
            <w:proofErr w:type="gramStart"/>
            <w:r w:rsidRPr="007D6DD3">
              <w:rPr>
                <w:sz w:val="20"/>
                <w:szCs w:val="20"/>
              </w:rPr>
              <w:t>particular subject</w:t>
            </w:r>
            <w:proofErr w:type="gramEnd"/>
            <w:r w:rsidRPr="007D6DD3">
              <w:rPr>
                <w:sz w:val="20"/>
                <w:szCs w:val="20"/>
              </w:rPr>
              <w:t xml:space="preserve"> and specialist areas. Areas of work may be varied from time to time and the post holder may be called upon to support the work of Legal Services outside </w:t>
            </w:r>
            <w:proofErr w:type="gramStart"/>
            <w:r w:rsidRPr="007D6DD3">
              <w:rPr>
                <w:sz w:val="20"/>
                <w:szCs w:val="20"/>
              </w:rPr>
              <w:t>particular subject</w:t>
            </w:r>
            <w:proofErr w:type="gramEnd"/>
            <w:r w:rsidRPr="007D6DD3">
              <w:rPr>
                <w:sz w:val="20"/>
                <w:szCs w:val="20"/>
              </w:rPr>
              <w:t xml:space="preserve"> areas if the occasion demands.</w:t>
            </w:r>
          </w:p>
          <w:p w14:paraId="11D76A71" w14:textId="220F445C" w:rsidR="007D6DD3" w:rsidRPr="007D6DD3" w:rsidRDefault="007D6DD3" w:rsidP="007D6DD3">
            <w:pPr>
              <w:pStyle w:val="ListParagraph"/>
              <w:numPr>
                <w:ilvl w:val="0"/>
                <w:numId w:val="2"/>
              </w:numPr>
              <w:spacing w:line="276" w:lineRule="auto"/>
              <w:rPr>
                <w:sz w:val="20"/>
                <w:szCs w:val="20"/>
              </w:rPr>
            </w:pPr>
            <w:r w:rsidRPr="007D6DD3">
              <w:rPr>
                <w:sz w:val="20"/>
                <w:szCs w:val="20"/>
              </w:rPr>
              <w:t>Attends and advises Committees and Sub-Committees and other members and officers working groups.</w:t>
            </w:r>
          </w:p>
          <w:p w14:paraId="7B04CFD8" w14:textId="2106EF19" w:rsidR="007D6DD3" w:rsidRPr="007D6DD3" w:rsidRDefault="007D6DD3" w:rsidP="007D6DD3">
            <w:pPr>
              <w:pStyle w:val="ListParagraph"/>
              <w:numPr>
                <w:ilvl w:val="0"/>
                <w:numId w:val="2"/>
              </w:numPr>
              <w:spacing w:line="276" w:lineRule="auto"/>
              <w:rPr>
                <w:sz w:val="20"/>
                <w:szCs w:val="20"/>
              </w:rPr>
            </w:pPr>
            <w:r w:rsidRPr="007D6DD3">
              <w:rPr>
                <w:sz w:val="20"/>
                <w:szCs w:val="20"/>
              </w:rPr>
              <w:t>To prepare evidence, witness statements, experts reports and draft Orders in highly complex proceedings</w:t>
            </w:r>
          </w:p>
          <w:p w14:paraId="48A2C283" w14:textId="240CFB07" w:rsidR="007D6DD3" w:rsidRPr="007D6DD3" w:rsidRDefault="007D6DD3" w:rsidP="007D6DD3">
            <w:pPr>
              <w:pStyle w:val="ListParagraph"/>
              <w:numPr>
                <w:ilvl w:val="0"/>
                <w:numId w:val="2"/>
              </w:numPr>
              <w:spacing w:line="276" w:lineRule="auto"/>
              <w:rPr>
                <w:sz w:val="20"/>
                <w:szCs w:val="20"/>
              </w:rPr>
            </w:pPr>
            <w:r w:rsidRPr="007D6DD3">
              <w:rPr>
                <w:sz w:val="20"/>
                <w:szCs w:val="20"/>
              </w:rPr>
              <w:t xml:space="preserve">To conduct advocacy (often without notice) personally and through Counsel, within the magistrates Court and County Court. </w:t>
            </w:r>
          </w:p>
          <w:p w14:paraId="5F36C9E9" w14:textId="3D19DBAB" w:rsidR="007D6DD3" w:rsidRPr="007D6DD3" w:rsidRDefault="007D6DD3" w:rsidP="007D6DD3">
            <w:pPr>
              <w:pStyle w:val="ListParagraph"/>
              <w:numPr>
                <w:ilvl w:val="0"/>
                <w:numId w:val="2"/>
              </w:numPr>
              <w:spacing w:line="276" w:lineRule="auto"/>
              <w:rPr>
                <w:sz w:val="20"/>
                <w:szCs w:val="20"/>
              </w:rPr>
            </w:pPr>
            <w:r w:rsidRPr="007D6DD3">
              <w:rPr>
                <w:sz w:val="20"/>
                <w:szCs w:val="20"/>
              </w:rPr>
              <w:t xml:space="preserve">The post holder will be required to give legal advice and assistance, support the democratic </w:t>
            </w:r>
            <w:proofErr w:type="gramStart"/>
            <w:r w:rsidRPr="007D6DD3">
              <w:rPr>
                <w:sz w:val="20"/>
                <w:szCs w:val="20"/>
              </w:rPr>
              <w:t>process</w:t>
            </w:r>
            <w:proofErr w:type="gramEnd"/>
            <w:r w:rsidRPr="007D6DD3">
              <w:rPr>
                <w:sz w:val="20"/>
                <w:szCs w:val="20"/>
              </w:rPr>
              <w:t xml:space="preserve"> and protect the integrity of the Council</w:t>
            </w:r>
          </w:p>
          <w:p w14:paraId="53ECCD3B" w14:textId="0DF540A2" w:rsidR="007D6DD3" w:rsidRPr="007D6DD3" w:rsidRDefault="007D6DD3" w:rsidP="007D6DD3">
            <w:pPr>
              <w:pStyle w:val="ListParagraph"/>
              <w:numPr>
                <w:ilvl w:val="0"/>
                <w:numId w:val="2"/>
              </w:numPr>
              <w:spacing w:line="276" w:lineRule="auto"/>
              <w:rPr>
                <w:sz w:val="20"/>
                <w:szCs w:val="20"/>
              </w:rPr>
            </w:pPr>
            <w:r w:rsidRPr="007D6DD3">
              <w:rPr>
                <w:sz w:val="20"/>
                <w:szCs w:val="20"/>
              </w:rPr>
              <w:t>Advising client departments on individual development and redevelopment projects/schemes from conception through to legal completion with subsequent monitoring for the full duration of the project.</w:t>
            </w:r>
          </w:p>
          <w:p w14:paraId="54C3F9C4" w14:textId="52367361" w:rsidR="007D6DD3" w:rsidRPr="007D6DD3" w:rsidRDefault="007D6DD3" w:rsidP="007D6DD3">
            <w:pPr>
              <w:pStyle w:val="ListParagraph"/>
              <w:numPr>
                <w:ilvl w:val="0"/>
                <w:numId w:val="2"/>
              </w:numPr>
              <w:spacing w:line="276" w:lineRule="auto"/>
              <w:rPr>
                <w:sz w:val="20"/>
                <w:szCs w:val="20"/>
              </w:rPr>
            </w:pPr>
            <w:r w:rsidRPr="007D6DD3">
              <w:rPr>
                <w:sz w:val="20"/>
                <w:szCs w:val="20"/>
              </w:rPr>
              <w:t>Preparing legal orders and notices and responding to enquiries both verbally and in writing with some supervision.</w:t>
            </w:r>
          </w:p>
          <w:p w14:paraId="429FC162" w14:textId="1B79D6D1" w:rsidR="007D6DD3" w:rsidRPr="007D6DD3" w:rsidRDefault="007D6DD3" w:rsidP="007D6DD3">
            <w:pPr>
              <w:pStyle w:val="ListParagraph"/>
              <w:numPr>
                <w:ilvl w:val="0"/>
                <w:numId w:val="2"/>
              </w:numPr>
              <w:spacing w:line="276" w:lineRule="auto"/>
              <w:rPr>
                <w:sz w:val="20"/>
                <w:szCs w:val="20"/>
              </w:rPr>
            </w:pPr>
            <w:r w:rsidRPr="007D6DD3">
              <w:rPr>
                <w:sz w:val="20"/>
                <w:szCs w:val="20"/>
              </w:rPr>
              <w:t>Deals with a wide range of external sources, including members of the public, resolving non-routine or contentious issues with some supervision.</w:t>
            </w:r>
          </w:p>
          <w:p w14:paraId="7FE0289F" w14:textId="31E43960" w:rsidR="007D6DD3" w:rsidRPr="007D6DD3" w:rsidRDefault="007D6DD3" w:rsidP="007D6DD3">
            <w:pPr>
              <w:pStyle w:val="ListParagraph"/>
              <w:numPr>
                <w:ilvl w:val="0"/>
                <w:numId w:val="2"/>
              </w:numPr>
              <w:spacing w:line="276" w:lineRule="auto"/>
              <w:rPr>
                <w:sz w:val="20"/>
                <w:szCs w:val="20"/>
              </w:rPr>
            </w:pPr>
            <w:r w:rsidRPr="007D6DD3">
              <w:rPr>
                <w:sz w:val="20"/>
                <w:szCs w:val="20"/>
              </w:rPr>
              <w:t xml:space="preserve">Contributes to the Legal Services section’s continued achievement of quality standards </w:t>
            </w:r>
          </w:p>
          <w:p w14:paraId="55834D80" w14:textId="550B69BC" w:rsidR="007D6DD3" w:rsidRPr="007D6DD3" w:rsidRDefault="007D6DD3" w:rsidP="007D6DD3">
            <w:pPr>
              <w:pStyle w:val="ListParagraph"/>
              <w:numPr>
                <w:ilvl w:val="0"/>
                <w:numId w:val="2"/>
              </w:numPr>
              <w:spacing w:line="276" w:lineRule="auto"/>
              <w:rPr>
                <w:sz w:val="20"/>
                <w:szCs w:val="20"/>
              </w:rPr>
            </w:pPr>
            <w:r w:rsidRPr="007D6DD3">
              <w:rPr>
                <w:sz w:val="20"/>
                <w:szCs w:val="20"/>
              </w:rPr>
              <w:t>To actively promote the equalities and diversity agenda in the workplace and in service delivery.</w:t>
            </w:r>
          </w:p>
          <w:p w14:paraId="62305C12" w14:textId="0C19CE48" w:rsidR="007D6DD3" w:rsidRPr="007D6DD3" w:rsidRDefault="007D6DD3" w:rsidP="007D6DD3">
            <w:pPr>
              <w:pStyle w:val="ListParagraph"/>
              <w:numPr>
                <w:ilvl w:val="0"/>
                <w:numId w:val="2"/>
              </w:numPr>
              <w:spacing w:line="276" w:lineRule="auto"/>
              <w:rPr>
                <w:sz w:val="20"/>
                <w:szCs w:val="20"/>
              </w:rPr>
            </w:pPr>
            <w:r w:rsidRPr="007D6DD3">
              <w:rPr>
                <w:sz w:val="20"/>
                <w:szCs w:val="20"/>
              </w:rPr>
              <w:t xml:space="preserve">To keep up to date with developments in particular subject areas of law, legal practice and local authority services and relevant changes in practice and procedure affecting the Council and to take responsibility for </w:t>
            </w:r>
            <w:proofErr w:type="spellStart"/>
            <w:r w:rsidRPr="007D6DD3">
              <w:rPr>
                <w:sz w:val="20"/>
                <w:szCs w:val="20"/>
              </w:rPr>
              <w:t>self development</w:t>
            </w:r>
            <w:proofErr w:type="spellEnd"/>
            <w:r w:rsidRPr="007D6DD3">
              <w:rPr>
                <w:sz w:val="20"/>
                <w:szCs w:val="20"/>
              </w:rPr>
              <w:t xml:space="preserve"> and meeting the Law Society’s continuing professional development requirements.</w:t>
            </w:r>
          </w:p>
          <w:p w14:paraId="74490689" w14:textId="137B8786" w:rsidR="007D6DD3" w:rsidRPr="007D6DD3" w:rsidRDefault="007D6DD3" w:rsidP="007D6DD3">
            <w:pPr>
              <w:pStyle w:val="ListParagraph"/>
              <w:numPr>
                <w:ilvl w:val="0"/>
                <w:numId w:val="2"/>
              </w:numPr>
              <w:spacing w:line="276" w:lineRule="auto"/>
              <w:rPr>
                <w:sz w:val="20"/>
                <w:szCs w:val="20"/>
              </w:rPr>
            </w:pPr>
            <w:r w:rsidRPr="007D6DD3">
              <w:rPr>
                <w:sz w:val="20"/>
                <w:szCs w:val="20"/>
              </w:rPr>
              <w:lastRenderedPageBreak/>
              <w:t xml:space="preserve">The duties and responsibilities highlighted in this Job Description are indicative and may vary over time. Post holders are expected to undertake other duties and responsibilities relevant to the nature, level and scope of the post and the grade has been established on this basis. </w:t>
            </w:r>
          </w:p>
          <w:p w14:paraId="48AB3722" w14:textId="50F2F3B0" w:rsidR="007D6DD3" w:rsidRPr="007D6DD3" w:rsidRDefault="007D6DD3" w:rsidP="007D6DD3">
            <w:pPr>
              <w:pStyle w:val="ListParagraph"/>
              <w:numPr>
                <w:ilvl w:val="0"/>
                <w:numId w:val="2"/>
              </w:numPr>
              <w:spacing w:line="276" w:lineRule="auto"/>
              <w:rPr>
                <w:sz w:val="20"/>
                <w:szCs w:val="20"/>
              </w:rPr>
            </w:pPr>
            <w:r w:rsidRPr="007D6DD3">
              <w:rPr>
                <w:sz w:val="20"/>
                <w:szCs w:val="20"/>
              </w:rPr>
              <w:t>The post is Politically Restricted within the meaning of the Local Government and Housing Act 1989.</w:t>
            </w:r>
          </w:p>
          <w:p w14:paraId="05631F76" w14:textId="77777777" w:rsidR="007D6DD3" w:rsidRPr="00147944" w:rsidRDefault="007D6DD3" w:rsidP="007D6DD3">
            <w:pPr>
              <w:rPr>
                <w:sz w:val="20"/>
                <w:szCs w:val="20"/>
              </w:rPr>
            </w:pPr>
          </w:p>
          <w:p w14:paraId="46BA9562" w14:textId="77777777" w:rsidR="007D6DD3" w:rsidRPr="00147944" w:rsidRDefault="007D6DD3" w:rsidP="007D6DD3">
            <w:pPr>
              <w:rPr>
                <w:sz w:val="20"/>
                <w:szCs w:val="20"/>
              </w:rPr>
            </w:pPr>
            <w:r w:rsidRPr="00147944">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7D6DD3" w:rsidRPr="00147944" w14:paraId="32087B21" w14:textId="77777777" w:rsidTr="257F5535">
        <w:tc>
          <w:tcPr>
            <w:tcW w:w="15950" w:type="dxa"/>
            <w:gridSpan w:val="7"/>
            <w:tcBorders>
              <w:top w:val="single" w:sz="4" w:space="0" w:color="000000" w:themeColor="text1"/>
            </w:tcBorders>
          </w:tcPr>
          <w:p w14:paraId="7E843C41" w14:textId="77777777" w:rsidR="007D6DD3" w:rsidRPr="00147944" w:rsidRDefault="007D6DD3" w:rsidP="007D6DD3">
            <w:pPr>
              <w:rPr>
                <w:sz w:val="20"/>
                <w:szCs w:val="20"/>
              </w:rPr>
            </w:pPr>
            <w:r w:rsidRPr="00147944">
              <w:rPr>
                <w:b/>
                <w:sz w:val="20"/>
                <w:szCs w:val="20"/>
              </w:rPr>
              <w:lastRenderedPageBreak/>
              <w:t>Work Arrangements</w:t>
            </w:r>
          </w:p>
        </w:tc>
      </w:tr>
      <w:tr w:rsidR="007D6DD3" w:rsidRPr="00147944" w14:paraId="7BBF55C6" w14:textId="77777777" w:rsidTr="257F5535">
        <w:trPr>
          <w:trHeight w:val="340"/>
        </w:trPr>
        <w:tc>
          <w:tcPr>
            <w:tcW w:w="2564" w:type="dxa"/>
            <w:gridSpan w:val="3"/>
            <w:tcBorders>
              <w:top w:val="single" w:sz="4" w:space="0" w:color="000000" w:themeColor="text1"/>
              <w:bottom w:val="single" w:sz="4" w:space="0" w:color="000000" w:themeColor="text1"/>
            </w:tcBorders>
          </w:tcPr>
          <w:p w14:paraId="0A688206" w14:textId="69B9BC9D" w:rsidR="007D6DD3" w:rsidRDefault="007D6DD3" w:rsidP="007D6DD3">
            <w:pPr>
              <w:rPr>
                <w:sz w:val="20"/>
                <w:szCs w:val="20"/>
              </w:rPr>
            </w:pPr>
            <w:r w:rsidRPr="00147944">
              <w:rPr>
                <w:sz w:val="20"/>
                <w:szCs w:val="20"/>
              </w:rPr>
              <w:t>Transport requirements:</w:t>
            </w:r>
          </w:p>
          <w:p w14:paraId="1585C2D5" w14:textId="47901927" w:rsidR="007D6DD3" w:rsidRDefault="007D6DD3" w:rsidP="007D6DD3">
            <w:pPr>
              <w:rPr>
                <w:sz w:val="20"/>
                <w:szCs w:val="20"/>
              </w:rPr>
            </w:pPr>
          </w:p>
          <w:p w14:paraId="7E21DAB6" w14:textId="77777777" w:rsidR="007D6DD3" w:rsidRPr="00147944" w:rsidRDefault="007D6DD3" w:rsidP="007D6DD3">
            <w:pPr>
              <w:rPr>
                <w:sz w:val="20"/>
                <w:szCs w:val="20"/>
              </w:rPr>
            </w:pPr>
          </w:p>
          <w:p w14:paraId="6650DC45" w14:textId="77777777" w:rsidR="007D6DD3" w:rsidRPr="00147944" w:rsidRDefault="007D6DD3" w:rsidP="007D6DD3">
            <w:pPr>
              <w:rPr>
                <w:sz w:val="20"/>
                <w:szCs w:val="20"/>
              </w:rPr>
            </w:pPr>
            <w:r w:rsidRPr="00147944">
              <w:rPr>
                <w:sz w:val="20"/>
                <w:szCs w:val="20"/>
              </w:rPr>
              <w:t>Working patterns:</w:t>
            </w:r>
          </w:p>
          <w:p w14:paraId="1D1B10C4" w14:textId="77777777" w:rsidR="007D6DD3" w:rsidRDefault="007D6DD3" w:rsidP="007D6DD3">
            <w:pPr>
              <w:rPr>
                <w:sz w:val="20"/>
                <w:szCs w:val="20"/>
              </w:rPr>
            </w:pPr>
          </w:p>
          <w:p w14:paraId="7FC02122" w14:textId="77777777" w:rsidR="007D6DD3" w:rsidRDefault="007D6DD3" w:rsidP="007D6DD3">
            <w:pPr>
              <w:rPr>
                <w:sz w:val="20"/>
                <w:szCs w:val="20"/>
              </w:rPr>
            </w:pPr>
          </w:p>
          <w:p w14:paraId="6719A7B5" w14:textId="77777777" w:rsidR="007D6DD3" w:rsidRDefault="007D6DD3" w:rsidP="007D6DD3">
            <w:pPr>
              <w:rPr>
                <w:sz w:val="20"/>
                <w:szCs w:val="20"/>
              </w:rPr>
            </w:pPr>
          </w:p>
          <w:p w14:paraId="45DFBC7B" w14:textId="77777777" w:rsidR="00794ECA" w:rsidRDefault="00794ECA" w:rsidP="007D6DD3">
            <w:pPr>
              <w:rPr>
                <w:sz w:val="20"/>
                <w:szCs w:val="20"/>
              </w:rPr>
            </w:pPr>
          </w:p>
          <w:p w14:paraId="68F80699" w14:textId="77777777" w:rsidR="00794ECA" w:rsidRDefault="00794ECA" w:rsidP="007D6DD3">
            <w:pPr>
              <w:rPr>
                <w:sz w:val="20"/>
                <w:szCs w:val="20"/>
              </w:rPr>
            </w:pPr>
          </w:p>
          <w:p w14:paraId="471F36D5" w14:textId="334E96B2" w:rsidR="007D6DD3" w:rsidRPr="00147944" w:rsidRDefault="007D6DD3" w:rsidP="007D6DD3">
            <w:pPr>
              <w:rPr>
                <w:sz w:val="20"/>
                <w:szCs w:val="20"/>
              </w:rPr>
            </w:pPr>
            <w:r w:rsidRPr="00147944">
              <w:rPr>
                <w:sz w:val="20"/>
                <w:szCs w:val="20"/>
              </w:rPr>
              <w:t>Working conditions:</w:t>
            </w:r>
          </w:p>
        </w:tc>
        <w:tc>
          <w:tcPr>
            <w:tcW w:w="13386" w:type="dxa"/>
            <w:gridSpan w:val="4"/>
            <w:tcBorders>
              <w:top w:val="single" w:sz="4" w:space="0" w:color="000000" w:themeColor="text1"/>
              <w:bottom w:val="single" w:sz="4" w:space="0" w:color="000000" w:themeColor="text1"/>
            </w:tcBorders>
          </w:tcPr>
          <w:p w14:paraId="78FE5B6C" w14:textId="77777777" w:rsidR="007D6DD3" w:rsidRPr="007D6DD3" w:rsidRDefault="007D6DD3" w:rsidP="007D6DD3">
            <w:pPr>
              <w:rPr>
                <w:rFonts w:eastAsia="Times New Roman"/>
                <w:sz w:val="20"/>
                <w:szCs w:val="20"/>
              </w:rPr>
            </w:pPr>
            <w:r w:rsidRPr="007D6DD3">
              <w:rPr>
                <w:rFonts w:eastAsia="Times New Roman"/>
                <w:sz w:val="20"/>
                <w:szCs w:val="20"/>
              </w:rPr>
              <w:t>Regular travel to courts located both within and without Northumberland. Occasional need to travel to other service locations to provide legal advice. Attend training courses at various venues.</w:t>
            </w:r>
          </w:p>
          <w:p w14:paraId="51063EF6" w14:textId="77777777" w:rsidR="007D6DD3" w:rsidRPr="007D6DD3" w:rsidRDefault="007D6DD3" w:rsidP="007D6DD3">
            <w:pPr>
              <w:rPr>
                <w:rFonts w:eastAsia="Times New Roman"/>
                <w:sz w:val="20"/>
                <w:szCs w:val="20"/>
              </w:rPr>
            </w:pPr>
          </w:p>
          <w:p w14:paraId="5A53A8B8" w14:textId="77777777" w:rsidR="00794ECA" w:rsidRDefault="007D6DD3" w:rsidP="007D6DD3">
            <w:pPr>
              <w:rPr>
                <w:rFonts w:eastAsia="Times New Roman"/>
                <w:sz w:val="20"/>
                <w:szCs w:val="20"/>
              </w:rPr>
            </w:pPr>
            <w:r w:rsidRPr="007D6DD3">
              <w:rPr>
                <w:rFonts w:eastAsia="Times New Roman"/>
                <w:sz w:val="20"/>
                <w:szCs w:val="20"/>
              </w:rPr>
              <w:t>37 hours per week, day work.</w:t>
            </w:r>
            <w:r>
              <w:rPr>
                <w:rFonts w:eastAsia="Times New Roman"/>
                <w:sz w:val="20"/>
                <w:szCs w:val="20"/>
              </w:rPr>
              <w:t xml:space="preserve"> </w:t>
            </w:r>
          </w:p>
          <w:p w14:paraId="00C301AC" w14:textId="77777777" w:rsidR="00794ECA" w:rsidRDefault="007D6DD3" w:rsidP="007D6DD3">
            <w:pPr>
              <w:rPr>
                <w:rFonts w:eastAsia="Times New Roman"/>
                <w:sz w:val="20"/>
                <w:szCs w:val="20"/>
              </w:rPr>
            </w:pPr>
            <w:r w:rsidRPr="007D6DD3">
              <w:rPr>
                <w:rFonts w:eastAsia="Times New Roman"/>
                <w:sz w:val="20"/>
                <w:szCs w:val="20"/>
              </w:rPr>
              <w:t xml:space="preserve">Flexible working hours apply depending on workload. </w:t>
            </w:r>
          </w:p>
          <w:p w14:paraId="7C4E204E" w14:textId="77777777" w:rsidR="00794ECA" w:rsidRDefault="007D6DD3" w:rsidP="007D6DD3">
            <w:pPr>
              <w:rPr>
                <w:rFonts w:eastAsia="Times New Roman"/>
                <w:sz w:val="20"/>
                <w:szCs w:val="20"/>
              </w:rPr>
            </w:pPr>
            <w:r w:rsidRPr="007D6DD3">
              <w:rPr>
                <w:rFonts w:eastAsia="Times New Roman"/>
                <w:sz w:val="20"/>
                <w:szCs w:val="20"/>
              </w:rPr>
              <w:t xml:space="preserve">Evening work required to provide legal advice to planning and other committees. </w:t>
            </w:r>
          </w:p>
          <w:p w14:paraId="77AA3F9A" w14:textId="5423CBCB" w:rsidR="007D6DD3" w:rsidRPr="007D6DD3" w:rsidRDefault="007D6DD3" w:rsidP="007D6DD3">
            <w:pPr>
              <w:rPr>
                <w:rFonts w:eastAsia="Times New Roman"/>
                <w:sz w:val="20"/>
                <w:szCs w:val="20"/>
              </w:rPr>
            </w:pPr>
            <w:r w:rsidRPr="007D6DD3">
              <w:rPr>
                <w:rFonts w:eastAsia="Times New Roman"/>
                <w:sz w:val="20"/>
                <w:szCs w:val="20"/>
              </w:rPr>
              <w:t>Regular weekend work (often without notice) may be necessary to meet the demands of the service this may include attending emergency hearings before Magistrates.</w:t>
            </w:r>
          </w:p>
          <w:p w14:paraId="5956E7C9" w14:textId="77777777" w:rsidR="007D6DD3" w:rsidRPr="007D6DD3" w:rsidRDefault="007D6DD3" w:rsidP="007D6DD3">
            <w:pPr>
              <w:rPr>
                <w:rFonts w:eastAsia="Times New Roman"/>
                <w:sz w:val="20"/>
                <w:szCs w:val="20"/>
              </w:rPr>
            </w:pPr>
          </w:p>
          <w:p w14:paraId="4CD5E819" w14:textId="1497E815" w:rsidR="00794ECA" w:rsidRDefault="007D6DD3" w:rsidP="007D6DD3">
            <w:pPr>
              <w:rPr>
                <w:rFonts w:eastAsia="Times New Roman"/>
                <w:sz w:val="20"/>
                <w:szCs w:val="20"/>
              </w:rPr>
            </w:pPr>
            <w:r w:rsidRPr="007D6DD3">
              <w:rPr>
                <w:rFonts w:eastAsia="Times New Roman"/>
                <w:sz w:val="20"/>
                <w:szCs w:val="20"/>
              </w:rPr>
              <w:t xml:space="preserve">Office or </w:t>
            </w:r>
            <w:r w:rsidR="00794ECA" w:rsidRPr="007D6DD3">
              <w:rPr>
                <w:rFonts w:eastAsia="Times New Roman"/>
                <w:sz w:val="20"/>
                <w:szCs w:val="20"/>
              </w:rPr>
              <w:t>home-based</w:t>
            </w:r>
            <w:r w:rsidRPr="007D6DD3">
              <w:rPr>
                <w:rFonts w:eastAsia="Times New Roman"/>
                <w:sz w:val="20"/>
                <w:szCs w:val="20"/>
              </w:rPr>
              <w:t xml:space="preserve"> working with requirement to travel in and out of the county. </w:t>
            </w:r>
          </w:p>
          <w:p w14:paraId="1EE344D6" w14:textId="77777777" w:rsidR="00794ECA" w:rsidRDefault="007D6DD3" w:rsidP="007D6DD3">
            <w:pPr>
              <w:rPr>
                <w:rFonts w:eastAsia="Times New Roman"/>
                <w:sz w:val="20"/>
                <w:szCs w:val="20"/>
              </w:rPr>
            </w:pPr>
            <w:r w:rsidRPr="007D6DD3">
              <w:rPr>
                <w:rFonts w:eastAsia="Times New Roman"/>
                <w:sz w:val="20"/>
                <w:szCs w:val="20"/>
              </w:rPr>
              <w:t xml:space="preserve">Regular exposure to material and situations likely to cause distress such as photographs and taking statements from vulnerable or distressed witnesses. </w:t>
            </w:r>
          </w:p>
          <w:p w14:paraId="30BA724A" w14:textId="08FE4D2C" w:rsidR="007D6DD3" w:rsidRPr="007D6DD3" w:rsidRDefault="007D6DD3" w:rsidP="007D6DD3">
            <w:pPr>
              <w:rPr>
                <w:rFonts w:eastAsia="Times New Roman"/>
                <w:sz w:val="20"/>
                <w:szCs w:val="20"/>
              </w:rPr>
            </w:pPr>
            <w:r w:rsidRPr="007D6DD3">
              <w:rPr>
                <w:rFonts w:eastAsia="Times New Roman"/>
                <w:sz w:val="20"/>
                <w:szCs w:val="20"/>
              </w:rPr>
              <w:t xml:space="preserve">Regular potential exposure to highly disagreeable, </w:t>
            </w:r>
            <w:proofErr w:type="gramStart"/>
            <w:r w:rsidRPr="007D6DD3">
              <w:rPr>
                <w:rFonts w:eastAsia="Times New Roman"/>
                <w:sz w:val="20"/>
                <w:szCs w:val="20"/>
              </w:rPr>
              <w:t>unpleasant</w:t>
            </w:r>
            <w:proofErr w:type="gramEnd"/>
            <w:r w:rsidRPr="007D6DD3">
              <w:rPr>
                <w:rFonts w:eastAsia="Times New Roman"/>
                <w:sz w:val="20"/>
                <w:szCs w:val="20"/>
              </w:rPr>
              <w:t xml:space="preserve"> or hazardous situations when dealing with controversial or difficult situations such as removal of children or evictions.</w:t>
            </w:r>
            <w:r>
              <w:rPr>
                <w:rFonts w:eastAsia="Times New Roman"/>
                <w:sz w:val="20"/>
                <w:szCs w:val="20"/>
              </w:rPr>
              <w:t xml:space="preserve"> </w:t>
            </w:r>
            <w:r w:rsidRPr="007D6DD3">
              <w:rPr>
                <w:rFonts w:eastAsia="Times New Roman"/>
                <w:sz w:val="20"/>
                <w:szCs w:val="20"/>
              </w:rPr>
              <w:t>The post-holder will also be required to assess and address the risks to personal safety when dealing with certain situations.</w:t>
            </w:r>
          </w:p>
        </w:tc>
      </w:tr>
    </w:tbl>
    <w:p w14:paraId="764A8569" w14:textId="77777777" w:rsidR="00DD2D32" w:rsidRDefault="00147944">
      <w:pPr>
        <w:jc w:val="center"/>
        <w:rPr>
          <w:sz w:val="20"/>
          <w:szCs w:val="20"/>
        </w:rPr>
      </w:pPr>
      <w:r>
        <w:br w:type="page"/>
      </w:r>
      <w:r>
        <w:rPr>
          <w:sz w:val="20"/>
          <w:szCs w:val="20"/>
        </w:rPr>
        <w:lastRenderedPageBreak/>
        <w:t>Northumberland County Council</w:t>
      </w:r>
    </w:p>
    <w:p w14:paraId="23ED1059" w14:textId="77777777" w:rsidR="00DD2D32" w:rsidRDefault="00147944">
      <w:pPr>
        <w:jc w:val="center"/>
        <w:rPr>
          <w:sz w:val="20"/>
          <w:szCs w:val="20"/>
        </w:rPr>
      </w:pPr>
      <w:r>
        <w:rPr>
          <w:b/>
          <w:sz w:val="20"/>
          <w:szCs w:val="20"/>
        </w:rPr>
        <w:t>PERSON SPECIFICATION</w:t>
      </w:r>
    </w:p>
    <w:p w14:paraId="5898DBE8" w14:textId="77777777" w:rsidR="00DD2D32" w:rsidRDefault="00DD2D32">
      <w:pPr>
        <w:rPr>
          <w:sz w:val="20"/>
          <w:szCs w:val="20"/>
        </w:rPr>
      </w:pPr>
    </w:p>
    <w:tbl>
      <w:tblPr>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39"/>
        <w:gridCol w:w="6139"/>
        <w:gridCol w:w="755"/>
        <w:gridCol w:w="917"/>
      </w:tblGrid>
      <w:tr w:rsidR="00DD2D32" w:rsidRPr="00147944" w14:paraId="37BAD7E6" w14:textId="77777777" w:rsidTr="38A94DBB">
        <w:tc>
          <w:tcPr>
            <w:tcW w:w="8139" w:type="dxa"/>
          </w:tcPr>
          <w:p w14:paraId="7B39283F" w14:textId="62109949" w:rsidR="00DD2D32" w:rsidRPr="00147944" w:rsidRDefault="00147944">
            <w:pPr>
              <w:rPr>
                <w:sz w:val="20"/>
                <w:szCs w:val="20"/>
              </w:rPr>
            </w:pPr>
            <w:r w:rsidRPr="00147944">
              <w:rPr>
                <w:b/>
                <w:sz w:val="20"/>
                <w:szCs w:val="20"/>
              </w:rPr>
              <w:t>Post Title:</w:t>
            </w:r>
            <w:r w:rsidRPr="00147944">
              <w:rPr>
                <w:sz w:val="20"/>
                <w:szCs w:val="20"/>
              </w:rPr>
              <w:t xml:space="preserve"> </w:t>
            </w:r>
            <w:r w:rsidR="007D6DD3" w:rsidRPr="007D6DD3">
              <w:rPr>
                <w:sz w:val="20"/>
                <w:szCs w:val="20"/>
              </w:rPr>
              <w:t>Newly Qualified Lawyer</w:t>
            </w:r>
          </w:p>
        </w:tc>
        <w:tc>
          <w:tcPr>
            <w:tcW w:w="6139" w:type="dxa"/>
          </w:tcPr>
          <w:p w14:paraId="5AC9F857" w14:textId="7B094739" w:rsidR="00DD2D32" w:rsidRPr="007D6DD3" w:rsidRDefault="00147944">
            <w:pPr>
              <w:rPr>
                <w:bCs/>
                <w:sz w:val="20"/>
                <w:szCs w:val="20"/>
              </w:rPr>
            </w:pPr>
            <w:r w:rsidRPr="00147944">
              <w:rPr>
                <w:b/>
                <w:sz w:val="20"/>
                <w:szCs w:val="20"/>
              </w:rPr>
              <w:t xml:space="preserve">Director/Service/Sector: </w:t>
            </w:r>
            <w:r w:rsidR="007D6DD3">
              <w:rPr>
                <w:bCs/>
                <w:sz w:val="20"/>
                <w:szCs w:val="20"/>
              </w:rPr>
              <w:t>Legal Services</w:t>
            </w:r>
          </w:p>
        </w:tc>
        <w:tc>
          <w:tcPr>
            <w:tcW w:w="1672" w:type="dxa"/>
            <w:gridSpan w:val="2"/>
          </w:tcPr>
          <w:p w14:paraId="1148FA66" w14:textId="77777777" w:rsidR="00DD2D32" w:rsidRPr="00147944" w:rsidRDefault="00147944">
            <w:pPr>
              <w:rPr>
                <w:sz w:val="20"/>
                <w:szCs w:val="20"/>
              </w:rPr>
            </w:pPr>
            <w:r w:rsidRPr="00147944">
              <w:rPr>
                <w:sz w:val="20"/>
                <w:szCs w:val="20"/>
              </w:rPr>
              <w:t xml:space="preserve">Ref: </w:t>
            </w:r>
          </w:p>
        </w:tc>
      </w:tr>
      <w:tr w:rsidR="00DD2D32" w:rsidRPr="00147944" w14:paraId="2AA986D6" w14:textId="77777777" w:rsidTr="38A94DBB">
        <w:tc>
          <w:tcPr>
            <w:tcW w:w="8139" w:type="dxa"/>
          </w:tcPr>
          <w:p w14:paraId="15F958EA" w14:textId="77777777" w:rsidR="00DD2D32" w:rsidRPr="00147944" w:rsidRDefault="00147944">
            <w:pPr>
              <w:rPr>
                <w:sz w:val="20"/>
                <w:szCs w:val="20"/>
              </w:rPr>
            </w:pPr>
            <w:r w:rsidRPr="00147944">
              <w:rPr>
                <w:b/>
                <w:sz w:val="20"/>
                <w:szCs w:val="20"/>
              </w:rPr>
              <w:t>Essential</w:t>
            </w:r>
          </w:p>
          <w:p w14:paraId="19D4D1FE" w14:textId="77777777" w:rsidR="00DD2D32" w:rsidRPr="00147944" w:rsidRDefault="00DD2D32">
            <w:pPr>
              <w:rPr>
                <w:sz w:val="20"/>
                <w:szCs w:val="20"/>
              </w:rPr>
            </w:pPr>
          </w:p>
        </w:tc>
        <w:tc>
          <w:tcPr>
            <w:tcW w:w="6894" w:type="dxa"/>
            <w:gridSpan w:val="2"/>
          </w:tcPr>
          <w:p w14:paraId="1488AD9B" w14:textId="77777777" w:rsidR="00DD2D32" w:rsidRPr="00147944" w:rsidRDefault="00147944">
            <w:pPr>
              <w:rPr>
                <w:sz w:val="20"/>
                <w:szCs w:val="20"/>
              </w:rPr>
            </w:pPr>
            <w:r w:rsidRPr="00147944">
              <w:rPr>
                <w:b/>
                <w:sz w:val="20"/>
                <w:szCs w:val="20"/>
              </w:rPr>
              <w:t>Desirable</w:t>
            </w:r>
          </w:p>
        </w:tc>
        <w:tc>
          <w:tcPr>
            <w:tcW w:w="917" w:type="dxa"/>
          </w:tcPr>
          <w:p w14:paraId="5A78CCDA" w14:textId="77777777" w:rsidR="00DD2D32" w:rsidRPr="00147944" w:rsidRDefault="00147944">
            <w:pPr>
              <w:rPr>
                <w:sz w:val="20"/>
                <w:szCs w:val="20"/>
              </w:rPr>
            </w:pPr>
            <w:r w:rsidRPr="00147944">
              <w:rPr>
                <w:b/>
                <w:sz w:val="20"/>
                <w:szCs w:val="20"/>
              </w:rPr>
              <w:t>Assess</w:t>
            </w:r>
          </w:p>
          <w:p w14:paraId="6757B437" w14:textId="77777777" w:rsidR="00DD2D32" w:rsidRPr="00147944" w:rsidRDefault="00147944">
            <w:pPr>
              <w:rPr>
                <w:sz w:val="20"/>
                <w:szCs w:val="20"/>
              </w:rPr>
            </w:pPr>
            <w:r w:rsidRPr="00147944">
              <w:rPr>
                <w:b/>
                <w:sz w:val="20"/>
                <w:szCs w:val="20"/>
              </w:rPr>
              <w:t>by</w:t>
            </w:r>
          </w:p>
        </w:tc>
      </w:tr>
      <w:tr w:rsidR="00DD2D32" w:rsidRPr="00147944" w14:paraId="436D9CAF" w14:textId="77777777" w:rsidTr="38A94DBB">
        <w:tc>
          <w:tcPr>
            <w:tcW w:w="15950" w:type="dxa"/>
            <w:gridSpan w:val="4"/>
          </w:tcPr>
          <w:p w14:paraId="44A685F3" w14:textId="77777777" w:rsidR="00DD2D32" w:rsidRPr="00147944" w:rsidRDefault="00147944">
            <w:pPr>
              <w:rPr>
                <w:sz w:val="20"/>
                <w:szCs w:val="20"/>
              </w:rPr>
            </w:pPr>
            <w:r w:rsidRPr="00147944">
              <w:rPr>
                <w:b/>
                <w:sz w:val="20"/>
                <w:szCs w:val="20"/>
              </w:rPr>
              <w:t>Qualifications and Knowledge</w:t>
            </w:r>
          </w:p>
        </w:tc>
      </w:tr>
      <w:tr w:rsidR="00DD2D32" w:rsidRPr="00147944" w14:paraId="2D20E41A" w14:textId="77777777" w:rsidTr="38A94DBB">
        <w:tc>
          <w:tcPr>
            <w:tcW w:w="8139" w:type="dxa"/>
          </w:tcPr>
          <w:p w14:paraId="63FF1675" w14:textId="7B1D736C" w:rsidR="00DD2D32" w:rsidRPr="00147944" w:rsidRDefault="007D6DD3">
            <w:pPr>
              <w:rPr>
                <w:sz w:val="20"/>
                <w:szCs w:val="20"/>
              </w:rPr>
            </w:pPr>
            <w:r w:rsidRPr="007D6DD3">
              <w:rPr>
                <w:sz w:val="20"/>
                <w:szCs w:val="20"/>
              </w:rPr>
              <w:t>Qualified Solicitor or Barrister or Fellow of the Institute of Legal Executives holding a current practicing certificate.</w:t>
            </w:r>
          </w:p>
        </w:tc>
        <w:tc>
          <w:tcPr>
            <w:tcW w:w="6894" w:type="dxa"/>
            <w:gridSpan w:val="2"/>
          </w:tcPr>
          <w:p w14:paraId="329983FB" w14:textId="47E9E6BD" w:rsidR="007D6DD3" w:rsidRPr="007D6DD3" w:rsidRDefault="007D6DD3" w:rsidP="007D6DD3">
            <w:pPr>
              <w:rPr>
                <w:sz w:val="20"/>
                <w:szCs w:val="20"/>
              </w:rPr>
            </w:pPr>
            <w:r w:rsidRPr="007D6DD3">
              <w:rPr>
                <w:sz w:val="20"/>
                <w:szCs w:val="20"/>
              </w:rPr>
              <w:t>Knowledge of local government law.</w:t>
            </w:r>
          </w:p>
          <w:p w14:paraId="4C0D6F54" w14:textId="46691225" w:rsidR="00DD2D32" w:rsidRPr="00147944" w:rsidRDefault="007D6DD3" w:rsidP="007D6DD3">
            <w:pPr>
              <w:rPr>
                <w:sz w:val="20"/>
                <w:szCs w:val="20"/>
              </w:rPr>
            </w:pPr>
            <w:r w:rsidRPr="007D6DD3">
              <w:rPr>
                <w:sz w:val="20"/>
                <w:szCs w:val="20"/>
              </w:rPr>
              <w:t>Experience in one or more of the areas of law relevant to the team in which the post holder will be working.</w:t>
            </w:r>
          </w:p>
        </w:tc>
        <w:tc>
          <w:tcPr>
            <w:tcW w:w="917" w:type="dxa"/>
          </w:tcPr>
          <w:p w14:paraId="3A74C7C7" w14:textId="77777777" w:rsidR="00DD2D32" w:rsidRPr="00147944" w:rsidRDefault="00DD2D32">
            <w:pPr>
              <w:rPr>
                <w:sz w:val="20"/>
                <w:szCs w:val="20"/>
              </w:rPr>
            </w:pPr>
          </w:p>
        </w:tc>
      </w:tr>
      <w:tr w:rsidR="00DD2D32" w:rsidRPr="00147944" w14:paraId="3DABA057" w14:textId="77777777" w:rsidTr="38A94DBB">
        <w:tc>
          <w:tcPr>
            <w:tcW w:w="15950" w:type="dxa"/>
            <w:gridSpan w:val="4"/>
          </w:tcPr>
          <w:p w14:paraId="61DB85DF" w14:textId="77777777" w:rsidR="00DD2D32" w:rsidRPr="00147944" w:rsidRDefault="00147944">
            <w:pPr>
              <w:rPr>
                <w:sz w:val="20"/>
                <w:szCs w:val="20"/>
              </w:rPr>
            </w:pPr>
            <w:r w:rsidRPr="00147944">
              <w:rPr>
                <w:b/>
                <w:sz w:val="20"/>
                <w:szCs w:val="20"/>
              </w:rPr>
              <w:t>Experience</w:t>
            </w:r>
          </w:p>
        </w:tc>
      </w:tr>
      <w:tr w:rsidR="00DD2D32" w:rsidRPr="00147944" w14:paraId="467526E4" w14:textId="77777777" w:rsidTr="38A94DBB">
        <w:tc>
          <w:tcPr>
            <w:tcW w:w="8139" w:type="dxa"/>
          </w:tcPr>
          <w:p w14:paraId="0F0F4209" w14:textId="4DC7E566" w:rsidR="007D6DD3" w:rsidRPr="007D6DD3" w:rsidRDefault="007D6DD3" w:rsidP="007D6DD3">
            <w:pPr>
              <w:spacing w:line="276" w:lineRule="auto"/>
              <w:rPr>
                <w:sz w:val="20"/>
                <w:szCs w:val="20"/>
              </w:rPr>
            </w:pPr>
            <w:r w:rsidRPr="38A94DBB">
              <w:rPr>
                <w:sz w:val="20"/>
                <w:szCs w:val="20"/>
              </w:rPr>
              <w:t xml:space="preserve">Experience of giving advice on a very wide range of legal topics. </w:t>
            </w:r>
          </w:p>
          <w:p w14:paraId="5BB1E8AF" w14:textId="69F3EC94" w:rsidR="007D6DD3" w:rsidRPr="007D6DD3" w:rsidRDefault="007D6DD3" w:rsidP="007D6DD3">
            <w:pPr>
              <w:spacing w:line="276" w:lineRule="auto"/>
              <w:rPr>
                <w:sz w:val="20"/>
                <w:szCs w:val="20"/>
              </w:rPr>
            </w:pPr>
            <w:r w:rsidRPr="007D6DD3">
              <w:rPr>
                <w:sz w:val="20"/>
                <w:szCs w:val="20"/>
              </w:rPr>
              <w:t>Experience in using office and on-line applications on a personal computer, including legal reference texts.</w:t>
            </w:r>
          </w:p>
          <w:p w14:paraId="366AC869" w14:textId="292E22A5" w:rsidR="007D6DD3" w:rsidRPr="007D6DD3" w:rsidRDefault="007D6DD3" w:rsidP="007D6DD3">
            <w:pPr>
              <w:spacing w:line="276" w:lineRule="auto"/>
              <w:rPr>
                <w:sz w:val="20"/>
                <w:szCs w:val="20"/>
              </w:rPr>
            </w:pPr>
            <w:r w:rsidRPr="007D6DD3">
              <w:rPr>
                <w:sz w:val="20"/>
                <w:szCs w:val="20"/>
              </w:rPr>
              <w:t>Experience of providing advice in a sensitive political environment.</w:t>
            </w:r>
          </w:p>
          <w:p w14:paraId="78C4AEA4" w14:textId="4EFF09F7" w:rsidR="007D6DD3" w:rsidRPr="007D6DD3" w:rsidRDefault="007D6DD3" w:rsidP="007D6DD3">
            <w:pPr>
              <w:spacing w:line="276" w:lineRule="auto"/>
              <w:rPr>
                <w:sz w:val="20"/>
                <w:szCs w:val="20"/>
              </w:rPr>
            </w:pPr>
            <w:r w:rsidRPr="007D6DD3">
              <w:rPr>
                <w:sz w:val="20"/>
                <w:szCs w:val="20"/>
              </w:rPr>
              <w:t>Experience of advocacy personally and through Counsel.</w:t>
            </w:r>
          </w:p>
          <w:p w14:paraId="3AED0335" w14:textId="12793550" w:rsidR="00DD2D32" w:rsidRPr="00147944" w:rsidRDefault="007D6DD3">
            <w:pPr>
              <w:spacing w:line="276" w:lineRule="auto"/>
              <w:rPr>
                <w:sz w:val="20"/>
                <w:szCs w:val="20"/>
              </w:rPr>
            </w:pPr>
            <w:r w:rsidRPr="007D6DD3">
              <w:rPr>
                <w:sz w:val="20"/>
                <w:szCs w:val="20"/>
              </w:rPr>
              <w:t>Experience of drafting legal documents, contracts and preparing case files for litigation.</w:t>
            </w:r>
          </w:p>
        </w:tc>
        <w:tc>
          <w:tcPr>
            <w:tcW w:w="6894" w:type="dxa"/>
            <w:gridSpan w:val="2"/>
          </w:tcPr>
          <w:p w14:paraId="277C4C39" w14:textId="127685F4" w:rsidR="00D0058C" w:rsidRPr="00D0058C" w:rsidRDefault="00D0058C" w:rsidP="00D0058C">
            <w:pPr>
              <w:rPr>
                <w:sz w:val="20"/>
                <w:szCs w:val="20"/>
              </w:rPr>
            </w:pPr>
            <w:r w:rsidRPr="00D0058C">
              <w:rPr>
                <w:sz w:val="20"/>
                <w:szCs w:val="20"/>
              </w:rPr>
              <w:t>Experience of giving advice on local government law.</w:t>
            </w:r>
          </w:p>
          <w:p w14:paraId="31A0C89E" w14:textId="6684DF47" w:rsidR="00DD2D32" w:rsidRPr="00147944" w:rsidRDefault="00D0058C" w:rsidP="00D0058C">
            <w:pPr>
              <w:rPr>
                <w:sz w:val="20"/>
                <w:szCs w:val="20"/>
              </w:rPr>
            </w:pPr>
            <w:r w:rsidRPr="00D0058C">
              <w:rPr>
                <w:sz w:val="20"/>
                <w:szCs w:val="20"/>
              </w:rPr>
              <w:t>Experience using Microsoft Office and on-line facilities.</w:t>
            </w:r>
          </w:p>
        </w:tc>
        <w:tc>
          <w:tcPr>
            <w:tcW w:w="917" w:type="dxa"/>
          </w:tcPr>
          <w:p w14:paraId="003D305E" w14:textId="77777777" w:rsidR="00DD2D32" w:rsidRPr="00147944" w:rsidRDefault="00DD2D32">
            <w:pPr>
              <w:rPr>
                <w:sz w:val="20"/>
                <w:szCs w:val="20"/>
              </w:rPr>
            </w:pPr>
          </w:p>
        </w:tc>
      </w:tr>
      <w:tr w:rsidR="00DD2D32" w:rsidRPr="00147944" w14:paraId="21069139" w14:textId="77777777" w:rsidTr="38A94DBB">
        <w:tc>
          <w:tcPr>
            <w:tcW w:w="15950" w:type="dxa"/>
            <w:gridSpan w:val="4"/>
          </w:tcPr>
          <w:p w14:paraId="1761E122" w14:textId="77777777" w:rsidR="00DD2D32" w:rsidRPr="00147944" w:rsidRDefault="00147944">
            <w:pPr>
              <w:rPr>
                <w:sz w:val="20"/>
                <w:szCs w:val="20"/>
              </w:rPr>
            </w:pPr>
            <w:r w:rsidRPr="00147944">
              <w:rPr>
                <w:b/>
                <w:sz w:val="20"/>
                <w:szCs w:val="20"/>
              </w:rPr>
              <w:t>Skills and competencies</w:t>
            </w:r>
          </w:p>
        </w:tc>
      </w:tr>
      <w:tr w:rsidR="00DD2D32" w:rsidRPr="00147944" w14:paraId="488E9130" w14:textId="77777777" w:rsidTr="38A94DBB">
        <w:tc>
          <w:tcPr>
            <w:tcW w:w="8139" w:type="dxa"/>
          </w:tcPr>
          <w:p w14:paraId="5F332D20" w14:textId="6BC997BB" w:rsidR="00D0058C" w:rsidRPr="00D0058C" w:rsidRDefault="00D0058C" w:rsidP="00D0058C">
            <w:pPr>
              <w:spacing w:line="276" w:lineRule="auto"/>
              <w:rPr>
                <w:sz w:val="20"/>
                <w:szCs w:val="20"/>
              </w:rPr>
            </w:pPr>
            <w:r w:rsidRPr="00D0058C">
              <w:rPr>
                <w:sz w:val="20"/>
                <w:szCs w:val="20"/>
              </w:rPr>
              <w:t>Ability to analyse</w:t>
            </w:r>
            <w:r>
              <w:rPr>
                <w:sz w:val="20"/>
                <w:szCs w:val="20"/>
              </w:rPr>
              <w:t xml:space="preserve"> </w:t>
            </w:r>
            <w:r w:rsidRPr="00D0058C">
              <w:rPr>
                <w:sz w:val="20"/>
                <w:szCs w:val="20"/>
              </w:rPr>
              <w:t>issues and provide clear advice to ensure that the County Council complies with its legal obligations whilst enabling solutions to problems to be found.</w:t>
            </w:r>
          </w:p>
          <w:p w14:paraId="49570249" w14:textId="77777777" w:rsidR="00D0058C" w:rsidRPr="00D0058C" w:rsidRDefault="00D0058C" w:rsidP="00D0058C">
            <w:pPr>
              <w:spacing w:line="276" w:lineRule="auto"/>
              <w:rPr>
                <w:sz w:val="20"/>
                <w:szCs w:val="20"/>
              </w:rPr>
            </w:pPr>
            <w:r w:rsidRPr="00D0058C">
              <w:rPr>
                <w:sz w:val="20"/>
                <w:szCs w:val="20"/>
              </w:rPr>
              <w:t>Knowledge of current legislation and common law as they affect local government.</w:t>
            </w:r>
          </w:p>
          <w:p w14:paraId="4AD04BBB" w14:textId="14084D19" w:rsidR="00D0058C" w:rsidRPr="00D0058C" w:rsidRDefault="00D0058C" w:rsidP="00D0058C">
            <w:pPr>
              <w:spacing w:line="276" w:lineRule="auto"/>
              <w:rPr>
                <w:sz w:val="20"/>
                <w:szCs w:val="20"/>
              </w:rPr>
            </w:pPr>
            <w:r w:rsidRPr="00D0058C">
              <w:rPr>
                <w:sz w:val="20"/>
                <w:szCs w:val="20"/>
              </w:rPr>
              <w:t>Ability to work with minimal supervision.</w:t>
            </w:r>
          </w:p>
          <w:p w14:paraId="0526D6AC" w14:textId="4AE6D1B8" w:rsidR="00D0058C" w:rsidRPr="00D0058C" w:rsidRDefault="00D0058C" w:rsidP="00D0058C">
            <w:pPr>
              <w:spacing w:line="276" w:lineRule="auto"/>
              <w:rPr>
                <w:sz w:val="20"/>
                <w:szCs w:val="20"/>
              </w:rPr>
            </w:pPr>
            <w:r w:rsidRPr="00D0058C">
              <w:rPr>
                <w:sz w:val="20"/>
                <w:szCs w:val="20"/>
              </w:rPr>
              <w:t>Excellent interpersonal, communication, persuasive and negotiating skills.</w:t>
            </w:r>
          </w:p>
          <w:p w14:paraId="3E064167" w14:textId="30B0FE23" w:rsidR="00D0058C" w:rsidRPr="00D0058C" w:rsidRDefault="00D0058C" w:rsidP="00D0058C">
            <w:pPr>
              <w:spacing w:line="276" w:lineRule="auto"/>
              <w:rPr>
                <w:sz w:val="20"/>
                <w:szCs w:val="20"/>
              </w:rPr>
            </w:pPr>
            <w:r w:rsidRPr="00D0058C">
              <w:rPr>
                <w:sz w:val="20"/>
                <w:szCs w:val="20"/>
              </w:rPr>
              <w:t xml:space="preserve">Excellent </w:t>
            </w:r>
            <w:proofErr w:type="gramStart"/>
            <w:r w:rsidRPr="00D0058C">
              <w:rPr>
                <w:sz w:val="20"/>
                <w:szCs w:val="20"/>
              </w:rPr>
              <w:t>problem solving</w:t>
            </w:r>
            <w:proofErr w:type="gramEnd"/>
            <w:r w:rsidRPr="00D0058C">
              <w:rPr>
                <w:sz w:val="20"/>
                <w:szCs w:val="20"/>
              </w:rPr>
              <w:t xml:space="preserve"> ability and project management skills </w:t>
            </w:r>
            <w:r w:rsidR="00376069" w:rsidRPr="00376069">
              <w:rPr>
                <w:sz w:val="20"/>
                <w:szCs w:val="20"/>
              </w:rPr>
              <w:t>involving planning over the medium-term</w:t>
            </w:r>
            <w:r w:rsidR="00376069">
              <w:rPr>
                <w:sz w:val="20"/>
                <w:szCs w:val="20"/>
              </w:rPr>
              <w:t xml:space="preserve"> </w:t>
            </w:r>
            <w:r w:rsidRPr="00D0058C">
              <w:rPr>
                <w:sz w:val="20"/>
                <w:szCs w:val="20"/>
              </w:rPr>
              <w:t>to enable achievement of overall Service goals.</w:t>
            </w:r>
          </w:p>
          <w:p w14:paraId="7539393E" w14:textId="2BADF042" w:rsidR="00D0058C" w:rsidRPr="00D0058C" w:rsidRDefault="00D0058C" w:rsidP="00D0058C">
            <w:pPr>
              <w:spacing w:line="276" w:lineRule="auto"/>
              <w:rPr>
                <w:sz w:val="20"/>
                <w:szCs w:val="20"/>
              </w:rPr>
            </w:pPr>
            <w:r w:rsidRPr="00D0058C">
              <w:rPr>
                <w:sz w:val="20"/>
                <w:szCs w:val="20"/>
              </w:rPr>
              <w:t>Able to establish and maintain a high level of personal and professional credibility within the Service and with clients.</w:t>
            </w:r>
          </w:p>
          <w:p w14:paraId="10D5F92E" w14:textId="55FB7B16" w:rsidR="00D0058C" w:rsidRPr="00D0058C" w:rsidRDefault="00D0058C" w:rsidP="00D0058C">
            <w:pPr>
              <w:spacing w:line="276" w:lineRule="auto"/>
              <w:rPr>
                <w:sz w:val="20"/>
                <w:szCs w:val="20"/>
              </w:rPr>
            </w:pPr>
            <w:r w:rsidRPr="00D0058C">
              <w:rPr>
                <w:sz w:val="20"/>
                <w:szCs w:val="20"/>
              </w:rPr>
              <w:t xml:space="preserve">Able to assist clients and witnesses particularly where required to give evidence at Court. </w:t>
            </w:r>
          </w:p>
          <w:p w14:paraId="5377C683" w14:textId="4BC4BFB6" w:rsidR="00D0058C" w:rsidRPr="00D0058C" w:rsidRDefault="00D0058C" w:rsidP="00D0058C">
            <w:pPr>
              <w:spacing w:line="276" w:lineRule="auto"/>
              <w:rPr>
                <w:sz w:val="20"/>
                <w:szCs w:val="20"/>
              </w:rPr>
            </w:pPr>
            <w:r w:rsidRPr="00D0058C">
              <w:rPr>
                <w:sz w:val="20"/>
                <w:szCs w:val="20"/>
              </w:rPr>
              <w:t>Experience of working in an in-house local government Legal Service</w:t>
            </w:r>
          </w:p>
          <w:p w14:paraId="78AF2F44" w14:textId="44174527" w:rsidR="00D0058C" w:rsidRPr="00D0058C" w:rsidRDefault="00D0058C" w:rsidP="00D0058C">
            <w:pPr>
              <w:spacing w:line="276" w:lineRule="auto"/>
              <w:rPr>
                <w:sz w:val="20"/>
                <w:szCs w:val="20"/>
              </w:rPr>
            </w:pPr>
            <w:r w:rsidRPr="00D0058C">
              <w:rPr>
                <w:sz w:val="20"/>
                <w:szCs w:val="20"/>
              </w:rPr>
              <w:t>Politically aware</w:t>
            </w:r>
          </w:p>
          <w:p w14:paraId="0D1A6019" w14:textId="7492F03D" w:rsidR="00D0058C" w:rsidRPr="00D0058C" w:rsidRDefault="00D0058C" w:rsidP="00D0058C">
            <w:pPr>
              <w:spacing w:line="276" w:lineRule="auto"/>
              <w:rPr>
                <w:sz w:val="20"/>
                <w:szCs w:val="20"/>
              </w:rPr>
            </w:pPr>
            <w:r w:rsidRPr="00D0058C">
              <w:rPr>
                <w:sz w:val="20"/>
                <w:szCs w:val="20"/>
              </w:rPr>
              <w:t>Able and willing to adapt to new areas of work, takes the initiative and relishes the challenge of doing so and is able take on tasks/duties outside his/her field of expertise competently recognising when he/she lacks the requisite knowledge and requires professional support and supervision</w:t>
            </w:r>
          </w:p>
          <w:p w14:paraId="47E5630B" w14:textId="2E88CE7F" w:rsidR="00D0058C" w:rsidRPr="00D0058C" w:rsidRDefault="00D0058C" w:rsidP="00D0058C">
            <w:pPr>
              <w:spacing w:line="276" w:lineRule="auto"/>
              <w:rPr>
                <w:sz w:val="20"/>
                <w:szCs w:val="20"/>
              </w:rPr>
            </w:pPr>
            <w:r w:rsidRPr="00D0058C">
              <w:rPr>
                <w:sz w:val="20"/>
                <w:szCs w:val="20"/>
              </w:rPr>
              <w:t>Proven ability to manage a varied workload of complex matters with some</w:t>
            </w:r>
            <w:r>
              <w:rPr>
                <w:sz w:val="20"/>
                <w:szCs w:val="20"/>
              </w:rPr>
              <w:t xml:space="preserve"> </w:t>
            </w:r>
            <w:r w:rsidRPr="00D0058C">
              <w:rPr>
                <w:sz w:val="20"/>
                <w:szCs w:val="20"/>
              </w:rPr>
              <w:t>supervision</w:t>
            </w:r>
          </w:p>
          <w:p w14:paraId="3F09F219" w14:textId="1ACAE3D4" w:rsidR="00D0058C" w:rsidRPr="00D0058C" w:rsidRDefault="00D0058C" w:rsidP="00D0058C">
            <w:pPr>
              <w:spacing w:line="276" w:lineRule="auto"/>
              <w:rPr>
                <w:sz w:val="20"/>
                <w:szCs w:val="20"/>
              </w:rPr>
            </w:pPr>
            <w:r w:rsidRPr="00D0058C">
              <w:rPr>
                <w:sz w:val="20"/>
                <w:szCs w:val="20"/>
              </w:rPr>
              <w:t>Awareness of the policies aims and objectives of the Council as a whole and Service Groups</w:t>
            </w:r>
          </w:p>
          <w:p w14:paraId="4A5D539F" w14:textId="22791943" w:rsidR="00D0058C" w:rsidRPr="00D0058C" w:rsidRDefault="00D0058C" w:rsidP="00D0058C">
            <w:pPr>
              <w:spacing w:line="276" w:lineRule="auto"/>
              <w:rPr>
                <w:sz w:val="20"/>
                <w:szCs w:val="20"/>
              </w:rPr>
            </w:pPr>
            <w:r w:rsidRPr="00D0058C">
              <w:rPr>
                <w:sz w:val="20"/>
                <w:szCs w:val="20"/>
              </w:rPr>
              <w:t xml:space="preserve">Skilled draftsman able to produce innovative drafting solutions to issues including in the co-ordination of </w:t>
            </w:r>
            <w:proofErr w:type="gramStart"/>
            <w:r w:rsidRPr="00D0058C">
              <w:rPr>
                <w:sz w:val="20"/>
                <w:szCs w:val="20"/>
              </w:rPr>
              <w:t>a number of</w:t>
            </w:r>
            <w:proofErr w:type="gramEnd"/>
            <w:r w:rsidRPr="00D0058C">
              <w:rPr>
                <w:sz w:val="20"/>
                <w:szCs w:val="20"/>
              </w:rPr>
              <w:t xml:space="preserve"> documents across projects</w:t>
            </w:r>
          </w:p>
          <w:p w14:paraId="0295891C" w14:textId="226F4A10" w:rsidR="00DD2D32" w:rsidRPr="00147944" w:rsidRDefault="00D0058C">
            <w:pPr>
              <w:spacing w:line="276" w:lineRule="auto"/>
              <w:rPr>
                <w:sz w:val="20"/>
                <w:szCs w:val="20"/>
              </w:rPr>
            </w:pPr>
            <w:r w:rsidRPr="00D0058C">
              <w:rPr>
                <w:sz w:val="20"/>
                <w:szCs w:val="20"/>
              </w:rPr>
              <w:t>Able to devise, prepare and deliver training</w:t>
            </w:r>
          </w:p>
        </w:tc>
        <w:tc>
          <w:tcPr>
            <w:tcW w:w="6894" w:type="dxa"/>
            <w:gridSpan w:val="2"/>
          </w:tcPr>
          <w:p w14:paraId="32C410AE" w14:textId="22087227" w:rsidR="00D0058C" w:rsidRPr="00D0058C" w:rsidRDefault="00D0058C" w:rsidP="00D0058C">
            <w:pPr>
              <w:rPr>
                <w:sz w:val="20"/>
                <w:szCs w:val="20"/>
              </w:rPr>
            </w:pPr>
            <w:r w:rsidRPr="00D0058C">
              <w:rPr>
                <w:sz w:val="20"/>
                <w:szCs w:val="20"/>
              </w:rPr>
              <w:t>Wide knowledge of current English and EU legislation and common law as they affect local government.</w:t>
            </w:r>
          </w:p>
          <w:p w14:paraId="46FCBD1E" w14:textId="585A7A08" w:rsidR="00D0058C" w:rsidRPr="00D0058C" w:rsidRDefault="00D0058C" w:rsidP="00D0058C">
            <w:pPr>
              <w:rPr>
                <w:sz w:val="20"/>
                <w:szCs w:val="20"/>
              </w:rPr>
            </w:pPr>
            <w:r w:rsidRPr="00D0058C">
              <w:rPr>
                <w:sz w:val="20"/>
                <w:szCs w:val="20"/>
              </w:rPr>
              <w:t>Ability to design, prepare and deliver training to officers and members of the Council.</w:t>
            </w:r>
          </w:p>
          <w:p w14:paraId="3DB996CB" w14:textId="68EFF36D" w:rsidR="00DD2D32" w:rsidRPr="00147944" w:rsidRDefault="00D0058C" w:rsidP="00D0058C">
            <w:pPr>
              <w:rPr>
                <w:sz w:val="20"/>
                <w:szCs w:val="20"/>
              </w:rPr>
            </w:pPr>
            <w:r w:rsidRPr="00D0058C">
              <w:rPr>
                <w:sz w:val="20"/>
                <w:szCs w:val="20"/>
              </w:rPr>
              <w:t>Ability to produce accurate and accessible reports for consideration and determination by senior management and elected members.</w:t>
            </w:r>
          </w:p>
        </w:tc>
        <w:tc>
          <w:tcPr>
            <w:tcW w:w="917" w:type="dxa"/>
          </w:tcPr>
          <w:p w14:paraId="13DAB641" w14:textId="77777777" w:rsidR="00DD2D32" w:rsidRPr="00147944" w:rsidRDefault="00DD2D32">
            <w:pPr>
              <w:rPr>
                <w:sz w:val="20"/>
                <w:szCs w:val="20"/>
              </w:rPr>
            </w:pPr>
          </w:p>
        </w:tc>
      </w:tr>
      <w:tr w:rsidR="00DD2D32" w:rsidRPr="00147944" w14:paraId="524375DF" w14:textId="77777777" w:rsidTr="38A94DBB">
        <w:tc>
          <w:tcPr>
            <w:tcW w:w="15950" w:type="dxa"/>
            <w:gridSpan w:val="4"/>
          </w:tcPr>
          <w:p w14:paraId="2064B369" w14:textId="77777777" w:rsidR="00DD2D32" w:rsidRPr="00147944" w:rsidRDefault="00147944">
            <w:pPr>
              <w:rPr>
                <w:sz w:val="20"/>
                <w:szCs w:val="20"/>
              </w:rPr>
            </w:pPr>
            <w:r w:rsidRPr="00147944">
              <w:rPr>
                <w:b/>
                <w:sz w:val="20"/>
                <w:szCs w:val="20"/>
              </w:rPr>
              <w:t xml:space="preserve">Physical, mental, </w:t>
            </w:r>
            <w:proofErr w:type="gramStart"/>
            <w:r w:rsidRPr="00147944">
              <w:rPr>
                <w:b/>
                <w:sz w:val="20"/>
                <w:szCs w:val="20"/>
              </w:rPr>
              <w:t>emotional</w:t>
            </w:r>
            <w:proofErr w:type="gramEnd"/>
            <w:r w:rsidRPr="00147944">
              <w:rPr>
                <w:b/>
                <w:sz w:val="20"/>
                <w:szCs w:val="20"/>
              </w:rPr>
              <w:t xml:space="preserve"> and environmental demands</w:t>
            </w:r>
          </w:p>
        </w:tc>
      </w:tr>
      <w:tr w:rsidR="00DD2D32" w:rsidRPr="00147944" w14:paraId="345C844A" w14:textId="77777777" w:rsidTr="38A94DBB">
        <w:tc>
          <w:tcPr>
            <w:tcW w:w="8139" w:type="dxa"/>
          </w:tcPr>
          <w:p w14:paraId="785F043F" w14:textId="77777777" w:rsidR="000A3BCB" w:rsidRDefault="00D0058C" w:rsidP="00D0058C">
            <w:pPr>
              <w:rPr>
                <w:sz w:val="20"/>
                <w:szCs w:val="20"/>
              </w:rPr>
            </w:pPr>
            <w:r w:rsidRPr="00D0058C">
              <w:rPr>
                <w:sz w:val="20"/>
                <w:szCs w:val="20"/>
              </w:rPr>
              <w:t xml:space="preserve">Usually works in a seated position.  </w:t>
            </w:r>
          </w:p>
          <w:p w14:paraId="2B34AE62" w14:textId="42274A6D" w:rsidR="00D0058C" w:rsidRPr="00D0058C" w:rsidRDefault="00D0058C" w:rsidP="00D0058C">
            <w:pPr>
              <w:rPr>
                <w:sz w:val="20"/>
                <w:szCs w:val="20"/>
              </w:rPr>
            </w:pPr>
            <w:r w:rsidRPr="00D0058C">
              <w:rPr>
                <w:sz w:val="20"/>
                <w:szCs w:val="20"/>
              </w:rPr>
              <w:lastRenderedPageBreak/>
              <w:t xml:space="preserve">Some standing, walking, stretching, </w:t>
            </w:r>
            <w:proofErr w:type="gramStart"/>
            <w:r w:rsidRPr="00D0058C">
              <w:rPr>
                <w:sz w:val="20"/>
                <w:szCs w:val="20"/>
              </w:rPr>
              <w:t>lifting</w:t>
            </w:r>
            <w:proofErr w:type="gramEnd"/>
            <w:r w:rsidRPr="00D0058C">
              <w:rPr>
                <w:sz w:val="20"/>
                <w:szCs w:val="20"/>
              </w:rPr>
              <w:t xml:space="preserve"> or driving.</w:t>
            </w:r>
          </w:p>
          <w:p w14:paraId="1F12ACDC" w14:textId="77777777" w:rsidR="00D0058C" w:rsidRPr="00D0058C" w:rsidRDefault="00D0058C" w:rsidP="00D0058C">
            <w:pPr>
              <w:rPr>
                <w:sz w:val="20"/>
                <w:szCs w:val="20"/>
              </w:rPr>
            </w:pPr>
            <w:r w:rsidRPr="00D0058C">
              <w:rPr>
                <w:sz w:val="20"/>
                <w:szCs w:val="20"/>
              </w:rPr>
              <w:t>The role may require heavy lifting of case papers to and from court.</w:t>
            </w:r>
          </w:p>
          <w:p w14:paraId="2A7E43CC" w14:textId="77777777" w:rsidR="00D0058C" w:rsidRDefault="00D0058C" w:rsidP="00D0058C">
            <w:pPr>
              <w:rPr>
                <w:sz w:val="20"/>
                <w:szCs w:val="20"/>
              </w:rPr>
            </w:pPr>
            <w:r w:rsidRPr="00D0058C">
              <w:rPr>
                <w:sz w:val="20"/>
                <w:szCs w:val="20"/>
              </w:rPr>
              <w:t>Frequent use of a PC</w:t>
            </w:r>
          </w:p>
          <w:p w14:paraId="48FBB4B6" w14:textId="58E44AF0" w:rsidR="00D0058C" w:rsidRPr="00D0058C" w:rsidRDefault="007064B6" w:rsidP="00D0058C">
            <w:pPr>
              <w:rPr>
                <w:sz w:val="20"/>
                <w:szCs w:val="20"/>
              </w:rPr>
            </w:pPr>
            <w:r w:rsidRPr="00A00D02">
              <w:rPr>
                <w:sz w:val="20"/>
              </w:rPr>
              <w:t>Keyboard work in carrying out own typing in support of</w:t>
            </w:r>
            <w:r w:rsidRPr="009F74C6">
              <w:rPr>
                <w:sz w:val="20"/>
              </w:rPr>
              <w:t xml:space="preserve"> casework.</w:t>
            </w:r>
            <w:r w:rsidR="00331702">
              <w:rPr>
                <w:sz w:val="20"/>
              </w:rPr>
              <w:t xml:space="preserve"> </w:t>
            </w:r>
            <w:proofErr w:type="gramStart"/>
            <w:r w:rsidR="00D0058C" w:rsidRPr="00D0058C">
              <w:rPr>
                <w:sz w:val="20"/>
                <w:szCs w:val="20"/>
              </w:rPr>
              <w:t>Ability</w:t>
            </w:r>
            <w:proofErr w:type="gramEnd"/>
            <w:r w:rsidR="00D0058C" w:rsidRPr="00D0058C">
              <w:rPr>
                <w:sz w:val="20"/>
                <w:szCs w:val="20"/>
              </w:rPr>
              <w:t xml:space="preserve"> to sustain prolonged periods of intense concentration, often for periods in excess of 3 hours when undertaking complex case work.</w:t>
            </w:r>
          </w:p>
          <w:p w14:paraId="5C786D70" w14:textId="72897256" w:rsidR="00D0058C" w:rsidRPr="00D0058C" w:rsidRDefault="00D0058C" w:rsidP="00D0058C">
            <w:pPr>
              <w:rPr>
                <w:sz w:val="20"/>
                <w:szCs w:val="20"/>
              </w:rPr>
            </w:pPr>
            <w:r w:rsidRPr="00D0058C">
              <w:rPr>
                <w:sz w:val="20"/>
                <w:szCs w:val="20"/>
              </w:rPr>
              <w:t xml:space="preserve">Ability to work under intense pressure from deadlines, regular </w:t>
            </w:r>
            <w:proofErr w:type="gramStart"/>
            <w:r w:rsidRPr="00D0058C">
              <w:rPr>
                <w:sz w:val="20"/>
                <w:szCs w:val="20"/>
              </w:rPr>
              <w:t>interruptions</w:t>
            </w:r>
            <w:proofErr w:type="gramEnd"/>
            <w:r w:rsidRPr="00D0058C">
              <w:rPr>
                <w:sz w:val="20"/>
                <w:szCs w:val="20"/>
              </w:rPr>
              <w:t xml:space="preserve"> and conflicting demands. Mental agility is also required as the postholder will be regularly required to meet demands across a varied range of activities.</w:t>
            </w:r>
          </w:p>
          <w:p w14:paraId="35D143D9" w14:textId="0D543532" w:rsidR="00D0058C" w:rsidRPr="00D0058C" w:rsidRDefault="00D0058C" w:rsidP="00D0058C">
            <w:pPr>
              <w:rPr>
                <w:sz w:val="20"/>
                <w:szCs w:val="20"/>
              </w:rPr>
            </w:pPr>
            <w:r w:rsidRPr="00D0058C">
              <w:rPr>
                <w:sz w:val="20"/>
                <w:szCs w:val="20"/>
              </w:rPr>
              <w:t xml:space="preserve">Dealing with persons who lack capacity, child abuse cases, the homeless and other similar cases can result in regular intense emotional demands. </w:t>
            </w:r>
          </w:p>
          <w:p w14:paraId="70F334D4" w14:textId="5C74F126" w:rsidR="00D0058C" w:rsidRPr="00D0058C" w:rsidRDefault="00D0058C" w:rsidP="00D0058C">
            <w:pPr>
              <w:rPr>
                <w:sz w:val="20"/>
                <w:szCs w:val="20"/>
              </w:rPr>
            </w:pPr>
            <w:r w:rsidRPr="00D0058C">
              <w:rPr>
                <w:sz w:val="20"/>
                <w:szCs w:val="20"/>
              </w:rPr>
              <w:t>The role may involve frequent contact with a wide range of individuals who through their circumstances or behaviour place intense emotional demands on the post-holder or expose them to unpleasant or hazardous conditions. The post-holder must be able to demonstrate that they are able to act in a balanced and professional manner.</w:t>
            </w:r>
          </w:p>
          <w:p w14:paraId="3739C152" w14:textId="27CC1CA5" w:rsidR="00DD2D32" w:rsidRPr="00147944" w:rsidRDefault="00D0058C">
            <w:pPr>
              <w:rPr>
                <w:sz w:val="20"/>
                <w:szCs w:val="20"/>
              </w:rPr>
            </w:pPr>
            <w:r w:rsidRPr="00D0058C">
              <w:rPr>
                <w:sz w:val="20"/>
                <w:szCs w:val="20"/>
              </w:rPr>
              <w:t>The role requires the ability to deal with highly emotive and charged situations especially in emergency situations and have an awareness of the desired outcome which can have serious consequences for vulnerable people.</w:t>
            </w:r>
          </w:p>
        </w:tc>
        <w:tc>
          <w:tcPr>
            <w:tcW w:w="6894" w:type="dxa"/>
            <w:gridSpan w:val="2"/>
          </w:tcPr>
          <w:p w14:paraId="3DBA2953" w14:textId="77777777" w:rsidR="00DD2D32" w:rsidRPr="00147944" w:rsidRDefault="00DD2D32">
            <w:pPr>
              <w:rPr>
                <w:sz w:val="20"/>
                <w:szCs w:val="20"/>
              </w:rPr>
            </w:pPr>
          </w:p>
        </w:tc>
        <w:tc>
          <w:tcPr>
            <w:tcW w:w="917" w:type="dxa"/>
          </w:tcPr>
          <w:p w14:paraId="29D03A62" w14:textId="77777777" w:rsidR="00DD2D32" w:rsidRPr="00147944" w:rsidRDefault="00DD2D32">
            <w:pPr>
              <w:rPr>
                <w:sz w:val="20"/>
                <w:szCs w:val="20"/>
              </w:rPr>
            </w:pPr>
          </w:p>
        </w:tc>
      </w:tr>
      <w:tr w:rsidR="00DD2D32" w:rsidRPr="00147944" w14:paraId="649E3561" w14:textId="77777777" w:rsidTr="38A94DBB">
        <w:tc>
          <w:tcPr>
            <w:tcW w:w="15950" w:type="dxa"/>
            <w:gridSpan w:val="4"/>
          </w:tcPr>
          <w:p w14:paraId="5C4BD7AF" w14:textId="77777777" w:rsidR="00DD2D32" w:rsidRPr="00147944" w:rsidRDefault="00147944">
            <w:pPr>
              <w:rPr>
                <w:sz w:val="20"/>
                <w:szCs w:val="20"/>
              </w:rPr>
            </w:pPr>
            <w:r w:rsidRPr="00147944">
              <w:rPr>
                <w:b/>
                <w:sz w:val="20"/>
                <w:szCs w:val="20"/>
              </w:rPr>
              <w:t>Motivation</w:t>
            </w:r>
          </w:p>
        </w:tc>
      </w:tr>
      <w:tr w:rsidR="00DD2D32" w:rsidRPr="00147944" w14:paraId="5EEE8419" w14:textId="77777777" w:rsidTr="38A94DBB">
        <w:tc>
          <w:tcPr>
            <w:tcW w:w="8139" w:type="dxa"/>
          </w:tcPr>
          <w:p w14:paraId="2CCE8C62" w14:textId="44BBB2FA" w:rsidR="00D0058C" w:rsidRDefault="00D0058C" w:rsidP="00D0058C">
            <w:pPr>
              <w:pBdr>
                <w:top w:val="nil"/>
                <w:left w:val="nil"/>
                <w:bottom w:val="nil"/>
                <w:right w:val="nil"/>
                <w:between w:val="nil"/>
              </w:pBdr>
              <w:rPr>
                <w:color w:val="000000"/>
                <w:sz w:val="20"/>
                <w:szCs w:val="20"/>
              </w:rPr>
            </w:pPr>
            <w:r>
              <w:rPr>
                <w:color w:val="000000"/>
                <w:sz w:val="20"/>
                <w:szCs w:val="20"/>
              </w:rPr>
              <w:t>Willing to be flexible and adopt new ways of working to manage a varied workload.</w:t>
            </w:r>
          </w:p>
          <w:p w14:paraId="2561E6C0" w14:textId="092AA9AB" w:rsidR="00D0058C" w:rsidRDefault="00D0058C" w:rsidP="00D0058C">
            <w:pPr>
              <w:pBdr>
                <w:top w:val="nil"/>
                <w:left w:val="nil"/>
                <w:bottom w:val="nil"/>
                <w:right w:val="nil"/>
                <w:between w:val="nil"/>
              </w:pBdr>
              <w:rPr>
                <w:color w:val="000000"/>
                <w:sz w:val="20"/>
                <w:szCs w:val="20"/>
              </w:rPr>
            </w:pPr>
            <w:r>
              <w:rPr>
                <w:color w:val="000000"/>
                <w:sz w:val="20"/>
                <w:szCs w:val="20"/>
              </w:rPr>
              <w:t>Able to take own initiative to be proactive and work independently to ensure tasks are completed on time and to the required standard.</w:t>
            </w:r>
          </w:p>
          <w:p w14:paraId="44D3168E" w14:textId="5BF60BAC" w:rsidR="00DD2D32" w:rsidRPr="00147944" w:rsidRDefault="00D0058C">
            <w:pPr>
              <w:rPr>
                <w:sz w:val="20"/>
                <w:szCs w:val="20"/>
              </w:rPr>
            </w:pPr>
            <w:r>
              <w:rPr>
                <w:color w:val="000000"/>
                <w:sz w:val="20"/>
                <w:szCs w:val="20"/>
              </w:rPr>
              <w:t>Adapts to change by adopting a flexible and cooperative attitude.</w:t>
            </w:r>
          </w:p>
        </w:tc>
        <w:tc>
          <w:tcPr>
            <w:tcW w:w="6894" w:type="dxa"/>
            <w:gridSpan w:val="2"/>
          </w:tcPr>
          <w:p w14:paraId="7115136F" w14:textId="77777777" w:rsidR="00DD2D32" w:rsidRPr="00147944" w:rsidRDefault="00DD2D32">
            <w:pPr>
              <w:rPr>
                <w:sz w:val="20"/>
                <w:szCs w:val="20"/>
              </w:rPr>
            </w:pPr>
          </w:p>
        </w:tc>
        <w:tc>
          <w:tcPr>
            <w:tcW w:w="917" w:type="dxa"/>
          </w:tcPr>
          <w:p w14:paraId="50977EF6" w14:textId="77777777" w:rsidR="00DD2D32" w:rsidRPr="00147944" w:rsidRDefault="00DD2D32">
            <w:pPr>
              <w:rPr>
                <w:sz w:val="20"/>
                <w:szCs w:val="20"/>
              </w:rPr>
            </w:pPr>
          </w:p>
        </w:tc>
      </w:tr>
      <w:tr w:rsidR="00DD2D32" w:rsidRPr="00147944" w14:paraId="065E0A6F" w14:textId="77777777" w:rsidTr="38A94DBB">
        <w:tc>
          <w:tcPr>
            <w:tcW w:w="15950" w:type="dxa"/>
            <w:gridSpan w:val="4"/>
          </w:tcPr>
          <w:p w14:paraId="7F4EA006" w14:textId="77777777" w:rsidR="00DD2D32" w:rsidRPr="00147944" w:rsidRDefault="00147944">
            <w:pPr>
              <w:rPr>
                <w:sz w:val="20"/>
                <w:szCs w:val="20"/>
              </w:rPr>
            </w:pPr>
            <w:r w:rsidRPr="00147944">
              <w:rPr>
                <w:b/>
                <w:sz w:val="20"/>
                <w:szCs w:val="20"/>
              </w:rPr>
              <w:t>Other</w:t>
            </w:r>
          </w:p>
        </w:tc>
      </w:tr>
      <w:tr w:rsidR="00DD2D32" w:rsidRPr="00147944" w14:paraId="17022B73" w14:textId="77777777" w:rsidTr="38A94DBB">
        <w:tc>
          <w:tcPr>
            <w:tcW w:w="8139" w:type="dxa"/>
          </w:tcPr>
          <w:p w14:paraId="3E22B0D6" w14:textId="73408F81" w:rsidR="00DD2D32" w:rsidRPr="00147944" w:rsidRDefault="00147944" w:rsidP="00D0058C">
            <w:pPr>
              <w:pBdr>
                <w:top w:val="nil"/>
                <w:left w:val="nil"/>
                <w:bottom w:val="nil"/>
                <w:right w:val="nil"/>
                <w:between w:val="nil"/>
              </w:pBdr>
              <w:rPr>
                <w:sz w:val="20"/>
                <w:szCs w:val="20"/>
              </w:rPr>
            </w:pPr>
            <w:r w:rsidRPr="00147944">
              <w:rPr>
                <w:sz w:val="20"/>
                <w:szCs w:val="20"/>
              </w:rPr>
              <w:t xml:space="preserve"> </w:t>
            </w:r>
            <w:r w:rsidR="00D0058C">
              <w:rPr>
                <w:sz w:val="20"/>
                <w:szCs w:val="20"/>
              </w:rPr>
              <w:t>Ability to meet the transport requirements of the post.</w:t>
            </w:r>
          </w:p>
        </w:tc>
        <w:tc>
          <w:tcPr>
            <w:tcW w:w="6894" w:type="dxa"/>
            <w:gridSpan w:val="2"/>
          </w:tcPr>
          <w:p w14:paraId="53E6CA0C" w14:textId="11A194E1" w:rsidR="00DD2D32" w:rsidRPr="00147944" w:rsidRDefault="00D0058C">
            <w:pPr>
              <w:rPr>
                <w:sz w:val="20"/>
                <w:szCs w:val="20"/>
              </w:rPr>
            </w:pPr>
            <w:r w:rsidRPr="00D0058C">
              <w:rPr>
                <w:sz w:val="20"/>
                <w:szCs w:val="20"/>
              </w:rPr>
              <w:t>Ability to drive to various locations around the County.</w:t>
            </w:r>
          </w:p>
        </w:tc>
        <w:tc>
          <w:tcPr>
            <w:tcW w:w="917" w:type="dxa"/>
          </w:tcPr>
          <w:p w14:paraId="57E21310" w14:textId="77777777" w:rsidR="00DD2D32" w:rsidRPr="00147944" w:rsidRDefault="00DD2D32">
            <w:pPr>
              <w:rPr>
                <w:sz w:val="20"/>
                <w:szCs w:val="20"/>
              </w:rPr>
            </w:pPr>
          </w:p>
        </w:tc>
      </w:tr>
    </w:tbl>
    <w:p w14:paraId="49499E10" w14:textId="77777777" w:rsidR="00DD2D32" w:rsidRDefault="00147944">
      <w:pPr>
        <w:rPr>
          <w:sz w:val="20"/>
          <w:szCs w:val="20"/>
        </w:rPr>
      </w:pPr>
      <w:r>
        <w:rPr>
          <w:sz w:val="20"/>
          <w:szCs w:val="20"/>
        </w:rPr>
        <w:t>Key to assessment methods; (a) application form, (</w:t>
      </w:r>
      <w:proofErr w:type="spellStart"/>
      <w:r>
        <w:rPr>
          <w:sz w:val="20"/>
          <w:szCs w:val="20"/>
        </w:rPr>
        <w:t>i</w:t>
      </w:r>
      <w:proofErr w:type="spellEnd"/>
      <w:r>
        <w:rPr>
          <w:sz w:val="20"/>
          <w:szCs w:val="20"/>
        </w:rPr>
        <w:t xml:space="preserve">) interview, (r) references, (t) ability tests (q) personality questionnaire (g) assessed group work, (p) presentation, (o) others </w:t>
      </w:r>
      <w:proofErr w:type="gramStart"/>
      <w:r>
        <w:rPr>
          <w:sz w:val="20"/>
          <w:szCs w:val="20"/>
        </w:rPr>
        <w:t>e.g.</w:t>
      </w:r>
      <w:proofErr w:type="gramEnd"/>
      <w:r>
        <w:rPr>
          <w:sz w:val="20"/>
          <w:szCs w:val="20"/>
        </w:rPr>
        <w:t xml:space="preserve"> case studies/visits</w:t>
      </w:r>
    </w:p>
    <w:sectPr w:rsidR="00DD2D32">
      <w:pgSz w:w="16838" w:h="11906"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4DD3"/>
    <w:multiLevelType w:val="hybridMultilevel"/>
    <w:tmpl w:val="B2586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C21C16"/>
    <w:multiLevelType w:val="hybridMultilevel"/>
    <w:tmpl w:val="5054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32"/>
    <w:rsid w:val="000319D1"/>
    <w:rsid w:val="000A3BCB"/>
    <w:rsid w:val="000C7637"/>
    <w:rsid w:val="00147944"/>
    <w:rsid w:val="00331702"/>
    <w:rsid w:val="00376069"/>
    <w:rsid w:val="003C448D"/>
    <w:rsid w:val="0047251E"/>
    <w:rsid w:val="00563CBC"/>
    <w:rsid w:val="007064B6"/>
    <w:rsid w:val="00794ECA"/>
    <w:rsid w:val="007D6DD3"/>
    <w:rsid w:val="00855342"/>
    <w:rsid w:val="0086169A"/>
    <w:rsid w:val="0089760D"/>
    <w:rsid w:val="00943392"/>
    <w:rsid w:val="009B501F"/>
    <w:rsid w:val="00A14B37"/>
    <w:rsid w:val="00AA6F3A"/>
    <w:rsid w:val="00AE3253"/>
    <w:rsid w:val="00D0058C"/>
    <w:rsid w:val="00DD2D32"/>
    <w:rsid w:val="00E31BD2"/>
    <w:rsid w:val="00F459A3"/>
    <w:rsid w:val="257F5535"/>
    <w:rsid w:val="38A94DBB"/>
    <w:rsid w:val="5983E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81D6"/>
  <w15:docId w15:val="{90816DF8-FB7D-44B4-9975-1FAF3627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7D6DD3"/>
    <w:pPr>
      <w:ind w:left="720"/>
      <w:contextualSpacing/>
    </w:pPr>
  </w:style>
  <w:style w:type="character" w:styleId="CommentReference">
    <w:name w:val="annotation reference"/>
    <w:basedOn w:val="DefaultParagraphFont"/>
    <w:uiPriority w:val="99"/>
    <w:semiHidden/>
    <w:unhideWhenUsed/>
    <w:rsid w:val="00E31BD2"/>
    <w:rPr>
      <w:sz w:val="16"/>
      <w:szCs w:val="16"/>
    </w:rPr>
  </w:style>
  <w:style w:type="paragraph" w:styleId="CommentText">
    <w:name w:val="annotation text"/>
    <w:basedOn w:val="Normal"/>
    <w:link w:val="CommentTextChar"/>
    <w:uiPriority w:val="99"/>
    <w:semiHidden/>
    <w:unhideWhenUsed/>
    <w:rsid w:val="00E31BD2"/>
    <w:rPr>
      <w:sz w:val="20"/>
      <w:szCs w:val="20"/>
    </w:rPr>
  </w:style>
  <w:style w:type="character" w:customStyle="1" w:styleId="CommentTextChar">
    <w:name w:val="Comment Text Char"/>
    <w:basedOn w:val="DefaultParagraphFont"/>
    <w:link w:val="CommentText"/>
    <w:uiPriority w:val="99"/>
    <w:semiHidden/>
    <w:rsid w:val="00E31BD2"/>
    <w:rPr>
      <w:sz w:val="20"/>
      <w:szCs w:val="20"/>
    </w:rPr>
  </w:style>
  <w:style w:type="paragraph" w:styleId="CommentSubject">
    <w:name w:val="annotation subject"/>
    <w:basedOn w:val="CommentText"/>
    <w:next w:val="CommentText"/>
    <w:link w:val="CommentSubjectChar"/>
    <w:uiPriority w:val="99"/>
    <w:semiHidden/>
    <w:unhideWhenUsed/>
    <w:rsid w:val="00E31BD2"/>
    <w:rPr>
      <w:b/>
      <w:bCs/>
    </w:rPr>
  </w:style>
  <w:style w:type="character" w:customStyle="1" w:styleId="CommentSubjectChar">
    <w:name w:val="Comment Subject Char"/>
    <w:basedOn w:val="CommentTextChar"/>
    <w:link w:val="CommentSubject"/>
    <w:uiPriority w:val="99"/>
    <w:semiHidden/>
    <w:rsid w:val="00E31BD2"/>
    <w:rPr>
      <w:b/>
      <w:bCs/>
      <w:sz w:val="20"/>
      <w:szCs w:val="20"/>
    </w:rPr>
  </w:style>
  <w:style w:type="paragraph" w:customStyle="1" w:styleId="TableParagraph">
    <w:name w:val="Table Paragraph"/>
    <w:basedOn w:val="Normal"/>
    <w:uiPriority w:val="1"/>
    <w:qFormat/>
    <w:rsid w:val="007064B6"/>
    <w:pPr>
      <w:widowControl w:val="0"/>
      <w:autoSpaceDE w:val="0"/>
      <w:autoSpaceDN w:val="0"/>
    </w:pPr>
    <w:rPr>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7029002C0E746B895B2C1BD237EDB" ma:contentTypeVersion="10" ma:contentTypeDescription="Create a new document." ma:contentTypeScope="" ma:versionID="be909eac38db64281b8565c8a2a62e5e">
  <xsd:schema xmlns:xsd="http://www.w3.org/2001/XMLSchema" xmlns:xs="http://www.w3.org/2001/XMLSchema" xmlns:p="http://schemas.microsoft.com/office/2006/metadata/properties" xmlns:ns2="491748a2-1705-4c17-8200-4fea9dea21ba" xmlns:ns3="eff9b2da-c3eb-4277-ba7f-4d36f579e3ea" targetNamespace="http://schemas.microsoft.com/office/2006/metadata/properties" ma:root="true" ma:fieldsID="17dffd49d98dcc325f44c15cd0f629e0" ns2:_="" ns3:_="">
    <xsd:import namespace="491748a2-1705-4c17-8200-4fea9dea21ba"/>
    <xsd:import namespace="eff9b2da-c3eb-4277-ba7f-4d36f579e3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8a2-1705-4c17-8200-4fea9dea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9b2da-c3eb-4277-ba7f-4d36f579e3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ff9b2da-c3eb-4277-ba7f-4d36f579e3ea">
      <UserInfo>
        <DisplayName>Lisa Bishop</DisplayName>
        <AccountId>14</AccountId>
        <AccountType/>
      </UserInfo>
    </SharedWithUsers>
  </documentManagement>
</p:properties>
</file>

<file path=customXml/itemProps1.xml><?xml version="1.0" encoding="utf-8"?>
<ds:datastoreItem xmlns:ds="http://schemas.openxmlformats.org/officeDocument/2006/customXml" ds:itemID="{8AB861B3-00EF-4F70-894E-AF99D5169569}">
  <ds:schemaRefs>
    <ds:schemaRef ds:uri="http://schemas.microsoft.com/sharepoint/v3/contenttype/forms"/>
  </ds:schemaRefs>
</ds:datastoreItem>
</file>

<file path=customXml/itemProps2.xml><?xml version="1.0" encoding="utf-8"?>
<ds:datastoreItem xmlns:ds="http://schemas.openxmlformats.org/officeDocument/2006/customXml" ds:itemID="{8F655E46-D087-45AB-A80C-AE95C6C30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8a2-1705-4c17-8200-4fea9dea21ba"/>
    <ds:schemaRef ds:uri="eff9b2da-c3eb-4277-ba7f-4d36f579e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17873-CDAD-470A-BDAD-B3656F6C41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f9b2da-c3eb-4277-ba7f-4d36f579e3ea"/>
    <ds:schemaRef ds:uri="491748a2-1705-4c17-8200-4fea9dea21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Lancaster</dc:creator>
  <cp:keywords/>
  <cp:lastModifiedBy>Carol Humphries</cp:lastModifiedBy>
  <cp:revision>3</cp:revision>
  <dcterms:created xsi:type="dcterms:W3CDTF">2022-11-10T09:57:00Z</dcterms:created>
  <dcterms:modified xsi:type="dcterms:W3CDTF">2022-11-10T09:59:00Z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0x0101005947029002C0E746B895B2C1BD237EDB</vt:lpwstr>
  </property>
</Properties>
</file>