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7700"/>
          <w:tab w:val="right" w:pos="14040"/>
          <w:tab w:val="right" w:pos="15400"/>
        </w:tabs>
        <w:ind w:right="98"/>
        <w:jc w:val="center"/>
        <w:rPr>
          <w:vertAlign w:val="baseline"/>
        </w:rPr>
      </w:pPr>
      <w:r w:rsidDel="00000000" w:rsidR="00000000" w:rsidRPr="00000000">
        <w:rPr>
          <w:vertAlign w:val="baseline"/>
          <w:rtl w:val="0"/>
        </w:rPr>
        <w:t xml:space="preserve">Northumberland County Council</w:t>
      </w:r>
    </w:p>
    <w:p w:rsidR="00000000" w:rsidDel="00000000" w:rsidP="00000000" w:rsidRDefault="00000000" w:rsidRPr="00000000" w14:paraId="00000002">
      <w:pPr>
        <w:tabs>
          <w:tab w:val="center" w:pos="7700"/>
          <w:tab w:val="right" w:pos="14040"/>
          <w:tab w:val="right" w:pos="15400"/>
        </w:tabs>
        <w:ind w:right="98"/>
        <w:jc w:val="center"/>
        <w:rPr>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tbl>
      <w:tblPr>
        <w:tblStyle w:val="Table1"/>
        <w:tblW w:w="14458.999999999998"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9"/>
        <w:gridCol w:w="3974"/>
        <w:gridCol w:w="709"/>
        <w:gridCol w:w="3260"/>
        <w:gridCol w:w="3686"/>
        <w:gridCol w:w="1591"/>
        <w:tblGridChange w:id="0">
          <w:tblGrid>
            <w:gridCol w:w="1239"/>
            <w:gridCol w:w="3974"/>
            <w:gridCol w:w="709"/>
            <w:gridCol w:w="3260"/>
            <w:gridCol w:w="3686"/>
            <w:gridCol w:w="1591"/>
          </w:tblGrid>
        </w:tblGridChange>
      </w:tblGrid>
      <w:tr>
        <w:trPr>
          <w:trHeight w:val="260" w:hRule="atLeast"/>
        </w:trPr>
        <w:tc>
          <w:tcPr>
            <w:gridSpan w:val="3"/>
            <w:tcBorders>
              <w:top w:color="000000" w:space="0" w:sz="4" w:val="single"/>
              <w:right w:color="000000" w:space="0" w:sz="4" w:val="single"/>
            </w:tcBorders>
            <w:vAlign w:val="top"/>
          </w:tcPr>
          <w:p w:rsidR="00000000" w:rsidDel="00000000" w:rsidP="00000000" w:rsidRDefault="00000000" w:rsidRPr="00000000" w14:paraId="00000004">
            <w:pPr>
              <w:rPr>
                <w:vertAlign w:val="baseline"/>
              </w:rPr>
            </w:pPr>
            <w:r w:rsidDel="00000000" w:rsidR="00000000" w:rsidRPr="00000000">
              <w:rPr>
                <w:b w:val="1"/>
                <w:vertAlign w:val="baseline"/>
                <w:rtl w:val="0"/>
              </w:rPr>
              <w:t xml:space="preserve">Post Title: </w:t>
            </w:r>
            <w:r w:rsidDel="00000000" w:rsidR="00000000" w:rsidRPr="00000000">
              <w:rPr>
                <w:rtl w:val="0"/>
              </w:rPr>
              <w:t xml:space="preserve">Payroll</w:t>
            </w:r>
            <w:r w:rsidDel="00000000" w:rsidR="00000000" w:rsidRPr="00000000">
              <w:rPr>
                <w:vertAlign w:val="baseline"/>
                <w:rtl w:val="0"/>
              </w:rPr>
              <w:t xml:space="preserve"> Administrator</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7">
            <w:pPr>
              <w:rPr>
                <w:vertAlign w:val="baseline"/>
              </w:rPr>
            </w:pPr>
            <w:r w:rsidDel="00000000" w:rsidR="00000000" w:rsidRPr="00000000">
              <w:rPr>
                <w:b w:val="1"/>
                <w:vertAlign w:val="baseline"/>
                <w:rtl w:val="0"/>
              </w:rPr>
              <w:t xml:space="preserve">Director/Service/Sector </w:t>
            </w:r>
            <w:r w:rsidDel="00000000" w:rsidR="00000000" w:rsidRPr="00000000">
              <w:rPr>
                <w:vertAlign w:val="baseline"/>
                <w:rtl w:val="0"/>
              </w:rPr>
              <w:t xml:space="preserve">Finance </w:t>
            </w:r>
            <w:r w:rsidDel="00000000" w:rsidR="00000000" w:rsidRPr="00000000">
              <w:rPr>
                <w:rtl w:val="0"/>
              </w:rPr>
              <w:t xml:space="preserve">Directorate</w:t>
            </w:r>
            <w:r w:rsidDel="00000000" w:rsidR="00000000" w:rsidRPr="00000000">
              <w:rPr>
                <w:vertAlign w:val="baseline"/>
                <w:rtl w:val="0"/>
              </w:rPr>
              <w:t xml:space="preserve">/ Transactional Services/ Employee Services</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9">
            <w:pPr>
              <w:rPr>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3"/>
            <w:tcBorders>
              <w:right w:color="000000" w:space="0" w:sz="4" w:val="single"/>
            </w:tcBorders>
            <w:vAlign w:val="top"/>
          </w:tcPr>
          <w:p w:rsidR="00000000" w:rsidDel="00000000" w:rsidP="00000000" w:rsidRDefault="00000000" w:rsidRPr="00000000" w14:paraId="0000000A">
            <w:pPr>
              <w:rPr>
                <w:vertAlign w:val="baseline"/>
              </w:rPr>
            </w:pPr>
            <w:r w:rsidDel="00000000" w:rsidR="00000000" w:rsidRPr="00000000">
              <w:rPr>
                <w:b w:val="1"/>
                <w:vertAlign w:val="baseline"/>
                <w:rtl w:val="0"/>
              </w:rPr>
              <w:t xml:space="preserve">Band: </w:t>
            </w:r>
            <w:r w:rsidDel="00000000" w:rsidR="00000000" w:rsidRPr="00000000">
              <w:rPr>
                <w:vertAlign w:val="baseline"/>
                <w:rtl w:val="0"/>
              </w:rPr>
              <w:t xml:space="preserve">4</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D">
            <w:pPr>
              <w:rPr>
                <w:vertAlign w:val="baseline"/>
              </w:rPr>
            </w:pPr>
            <w:r w:rsidDel="00000000" w:rsidR="00000000" w:rsidRPr="00000000">
              <w:rPr>
                <w:b w:val="1"/>
                <w:vertAlign w:val="baseline"/>
                <w:rtl w:val="0"/>
              </w:rPr>
              <w:t xml:space="preserve">Workplace:</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F">
            <w:pPr>
              <w:rPr>
                <w:vertAlign w:val="baseline"/>
              </w:rPr>
            </w:pPr>
            <w:r w:rsidDel="00000000" w:rsidR="00000000" w:rsidRPr="00000000">
              <w:rPr>
                <w:b w:val="1"/>
                <w:vertAlign w:val="baseline"/>
                <w:rtl w:val="0"/>
              </w:rPr>
              <w:t xml:space="preserve">JE ref:</w:t>
            </w:r>
            <w:r w:rsidDel="00000000" w:rsidR="00000000" w:rsidRPr="00000000">
              <w:rPr>
                <w:vertAlign w:val="baseline"/>
                <w:rtl w:val="0"/>
              </w:rPr>
              <w:t xml:space="preserve"> 356</w:t>
            </w:r>
          </w:p>
          <w:p w:rsidR="00000000" w:rsidDel="00000000" w:rsidP="00000000" w:rsidRDefault="00000000" w:rsidRPr="00000000" w14:paraId="00000010">
            <w:pPr>
              <w:rPr>
                <w:vertAlign w:val="baseline"/>
              </w:rPr>
            </w:pPr>
            <w:r w:rsidDel="00000000" w:rsidR="00000000" w:rsidRPr="00000000">
              <w:rPr>
                <w:vertAlign w:val="baseline"/>
                <w:rtl w:val="0"/>
              </w:rPr>
              <w:t xml:space="preserve">HRMS ref:</w:t>
            </w:r>
          </w:p>
          <w:p w:rsidR="00000000" w:rsidDel="00000000" w:rsidP="00000000" w:rsidRDefault="00000000" w:rsidRPr="00000000" w14:paraId="00000011">
            <w:pPr>
              <w:rPr>
                <w:vertAlign w:val="baseline"/>
              </w:rPr>
            </w:pPr>
            <w:r w:rsidDel="00000000" w:rsidR="00000000" w:rsidRPr="00000000">
              <w:rPr>
                <w:rtl w:val="0"/>
              </w:rPr>
            </w:r>
          </w:p>
        </w:tc>
      </w:tr>
      <w:tr>
        <w:trPr>
          <w:trHeight w:val="380" w:hRule="atLeast"/>
        </w:trPr>
        <w:tc>
          <w:tcPr>
            <w:gridSpan w:val="3"/>
            <w:tcBorders>
              <w:bottom w:color="000000" w:space="0" w:sz="4" w:val="single"/>
              <w:right w:color="000000" w:space="0" w:sz="4" w:val="single"/>
            </w:tcBorders>
            <w:vAlign w:val="top"/>
          </w:tcPr>
          <w:p w:rsidR="00000000" w:rsidDel="00000000" w:rsidP="00000000" w:rsidRDefault="00000000" w:rsidRPr="00000000" w14:paraId="00000012">
            <w:pPr>
              <w:ind w:left="1562" w:hanging="1562"/>
              <w:rPr>
                <w:vertAlign w:val="baseline"/>
              </w:rPr>
            </w:pPr>
            <w:r w:rsidDel="00000000" w:rsidR="00000000" w:rsidRPr="00000000">
              <w:rPr>
                <w:b w:val="1"/>
                <w:vertAlign w:val="baseline"/>
                <w:rtl w:val="0"/>
              </w:rPr>
              <w:t xml:space="preserve">Responsible to: </w:t>
            </w:r>
            <w:r w:rsidDel="00000000" w:rsidR="00000000" w:rsidRPr="00000000">
              <w:rPr>
                <w:rtl w:val="0"/>
              </w:rPr>
              <w:t xml:space="preserve">Payroll Team Leader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5">
            <w:pPr>
              <w:rPr>
                <w:vertAlign w:val="baseline"/>
              </w:rPr>
            </w:pPr>
            <w:r w:rsidDel="00000000" w:rsidR="00000000" w:rsidRPr="00000000">
              <w:rPr>
                <w:b w:val="1"/>
                <w:vertAlign w:val="baseline"/>
                <w:rtl w:val="0"/>
              </w:rPr>
              <w:t xml:space="preserve">Date: </w:t>
            </w:r>
            <w:r w:rsidDel="00000000" w:rsidR="00000000" w:rsidRPr="00000000">
              <w:rPr>
                <w:vertAlign w:val="baseline"/>
                <w:rtl w:val="0"/>
              </w:rPr>
              <w:t xml:space="preserve">April 2018</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6">
            <w:pPr>
              <w:rPr>
                <w:vertAlign w:val="baseline"/>
              </w:rPr>
            </w:pPr>
            <w:r w:rsidDel="00000000" w:rsidR="00000000" w:rsidRPr="00000000">
              <w:rPr>
                <w:b w:val="1"/>
                <w:vertAlign w:val="baseline"/>
                <w:rtl w:val="0"/>
              </w:rPr>
              <w:t xml:space="preserve">Manager Level:</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c>
          <w:tcPr>
            <w:gridSpan w:val="6"/>
            <w:tcBorders>
              <w:bottom w:color="000000" w:space="0" w:sz="4" w:val="single"/>
            </w:tcBorders>
            <w:vAlign w:val="top"/>
          </w:tcPr>
          <w:p w:rsidR="00000000" w:rsidDel="00000000" w:rsidP="00000000" w:rsidRDefault="00000000" w:rsidRPr="00000000" w14:paraId="00000018">
            <w:pPr>
              <w:rPr>
                <w:vertAlign w:val="baseline"/>
              </w:rPr>
            </w:pPr>
            <w:r w:rsidDel="00000000" w:rsidR="00000000" w:rsidRPr="00000000">
              <w:rPr>
                <w:b w:val="1"/>
                <w:vertAlign w:val="baseline"/>
                <w:rtl w:val="0"/>
              </w:rPr>
              <w:t xml:space="preserve">Job Purpose:  </w:t>
            </w:r>
            <w:r w:rsidDel="00000000" w:rsidR="00000000" w:rsidRPr="00000000">
              <w:rPr>
                <w:vertAlign w:val="baseline"/>
                <w:rtl w:val="0"/>
              </w:rPr>
              <w:t xml:space="preserve">To prepare, input and process  data to ensure the accurate payment of salaries and wages in accordance  with agreed timescales and defined procedures.</w:t>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E">
            <w:pPr>
              <w:rPr>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F">
            <w:pPr>
              <w:jc w:val="right"/>
              <w:rPr>
                <w:vertAlign w:val="baseline"/>
              </w:rPr>
            </w:pPr>
            <w:r w:rsidDel="00000000" w:rsidR="00000000" w:rsidRPr="00000000">
              <w:rPr>
                <w:vertAlign w:val="baseline"/>
                <w:rtl w:val="0"/>
              </w:rPr>
              <w:t xml:space="preserve">Staff</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rPr>
                <w:vertAlign w:val="baseline"/>
              </w:rPr>
            </w:pPr>
            <w:r w:rsidDel="00000000" w:rsidR="00000000" w:rsidRPr="00000000">
              <w:rPr>
                <w:vertAlign w:val="baseline"/>
                <w:rtl w:val="0"/>
              </w:rPr>
              <w:t xml:space="preserve">None – some training of new employee</w:t>
            </w:r>
          </w:p>
        </w:tc>
      </w:tr>
      <w:tr>
        <w:trPr>
          <w:trHeight w:val="300" w:hRule="atLeast"/>
        </w:trPr>
        <w:tc>
          <w:tcPr>
            <w:gridSpan w:val="2"/>
            <w:tcBorders>
              <w:top w:color="000000" w:space="0" w:sz="4" w:val="single"/>
            </w:tcBorders>
            <w:vAlign w:val="top"/>
          </w:tcPr>
          <w:p w:rsidR="00000000" w:rsidDel="00000000" w:rsidP="00000000" w:rsidRDefault="00000000" w:rsidRPr="00000000" w14:paraId="00000024">
            <w:pPr>
              <w:jc w:val="right"/>
              <w:rPr>
                <w:vertAlign w:val="baseline"/>
              </w:rPr>
            </w:pPr>
            <w:r w:rsidDel="00000000" w:rsidR="00000000" w:rsidRPr="00000000">
              <w:rPr>
                <w:vertAlign w:val="baseline"/>
                <w:rtl w:val="0"/>
              </w:rPr>
              <w:t xml:space="preserve">Finance</w:t>
            </w:r>
          </w:p>
        </w:tc>
        <w:tc>
          <w:tcPr>
            <w:gridSpan w:val="4"/>
            <w:tcBorders>
              <w:top w:color="000000" w:space="0" w:sz="4" w:val="single"/>
              <w:right w:color="000000" w:space="0" w:sz="4" w:val="single"/>
            </w:tcBorders>
            <w:vAlign w:val="top"/>
          </w:tcPr>
          <w:p w:rsidR="00000000" w:rsidDel="00000000" w:rsidP="00000000" w:rsidRDefault="00000000" w:rsidRPr="00000000" w14:paraId="00000026">
            <w:pPr>
              <w:rPr>
                <w:vertAlign w:val="baseline"/>
              </w:rPr>
            </w:pPr>
            <w:r w:rsidDel="00000000" w:rsidR="00000000" w:rsidRPr="00000000">
              <w:rPr>
                <w:vertAlign w:val="baseline"/>
                <w:rtl w:val="0"/>
              </w:rPr>
              <w:t xml:space="preserve">None – accounting for considerable or large sums of money</w:t>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A">
            <w:pPr>
              <w:jc w:val="right"/>
              <w:rPr>
                <w:vertAlign w:val="baseline"/>
              </w:rPr>
            </w:pPr>
            <w:r w:rsidDel="00000000" w:rsidR="00000000" w:rsidRPr="00000000">
              <w:rPr>
                <w:vertAlign w:val="baseline"/>
                <w:rtl w:val="0"/>
              </w:rPr>
              <w:t xml:space="preserve">Physical</w:t>
            </w:r>
          </w:p>
        </w:tc>
        <w:tc>
          <w:tcPr>
            <w:gridSpan w:val="4"/>
            <w:tcBorders>
              <w:bottom w:color="000000" w:space="0" w:sz="4" w:val="single"/>
            </w:tcBorders>
            <w:vAlign w:val="top"/>
          </w:tcPr>
          <w:p w:rsidR="00000000" w:rsidDel="00000000" w:rsidP="00000000" w:rsidRDefault="00000000" w:rsidRPr="00000000" w14:paraId="0000002C">
            <w:pPr>
              <w:rPr>
                <w:vertAlign w:val="baseline"/>
              </w:rPr>
            </w:pPr>
            <w:r w:rsidDel="00000000" w:rsidR="00000000" w:rsidRPr="00000000">
              <w:rPr>
                <w:vertAlign w:val="baseline"/>
                <w:rtl w:val="0"/>
              </w:rPr>
              <w:t xml:space="preserve">Office equipment</w:t>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30">
            <w:pPr>
              <w:jc w:val="right"/>
              <w:rPr>
                <w:vertAlign w:val="baseline"/>
              </w:rPr>
            </w:pPr>
            <w:r w:rsidDel="00000000" w:rsidR="00000000" w:rsidRPr="00000000">
              <w:rPr>
                <w:vertAlign w:val="baseline"/>
                <w:rtl w:val="0"/>
              </w:rPr>
              <w:t xml:space="preserve">Clients</w:t>
            </w:r>
          </w:p>
        </w:tc>
        <w:tc>
          <w:tcPr>
            <w:gridSpan w:val="4"/>
            <w:tcBorders>
              <w:bottom w:color="000000" w:space="0" w:sz="4" w:val="single"/>
            </w:tcBorders>
            <w:vAlign w:val="top"/>
          </w:tcPr>
          <w:p w:rsidR="00000000" w:rsidDel="00000000" w:rsidP="00000000" w:rsidRDefault="00000000" w:rsidRPr="00000000" w14:paraId="00000032">
            <w:pPr>
              <w:rPr>
                <w:vertAlign w:val="baseline"/>
              </w:rPr>
            </w:pPr>
            <w:r w:rsidDel="00000000" w:rsidR="00000000" w:rsidRPr="00000000">
              <w:rPr>
                <w:vertAlign w:val="baseline"/>
                <w:rtl w:val="0"/>
              </w:rPr>
              <w:t xml:space="preserve">Service managers, employees of the Council</w:t>
            </w:r>
          </w:p>
        </w:tc>
      </w:tr>
      <w:tr>
        <w:tc>
          <w:tcPr>
            <w:gridSpan w:val="6"/>
            <w:tcBorders>
              <w:top w:color="000000" w:space="0" w:sz="4" w:val="single"/>
            </w:tcBorders>
            <w:vAlign w:val="top"/>
          </w:tcPr>
          <w:p w:rsidR="00000000" w:rsidDel="00000000" w:rsidP="00000000" w:rsidRDefault="00000000" w:rsidRPr="00000000" w14:paraId="00000036">
            <w:pPr>
              <w:rPr>
                <w:vertAlign w:val="baseline"/>
              </w:rPr>
            </w:pPr>
            <w:r w:rsidDel="00000000" w:rsidR="00000000" w:rsidRPr="00000000">
              <w:rPr>
                <w:b w:val="1"/>
                <w:vertAlign w:val="baseline"/>
                <w:rtl w:val="0"/>
              </w:rPr>
              <w:t xml:space="preserve">Duties and key result areas:</w:t>
            </w:r>
            <w:r w:rsidDel="00000000" w:rsidR="00000000" w:rsidRPr="00000000">
              <w:rPr>
                <w:rtl w:val="0"/>
              </w:rPr>
            </w:r>
          </w:p>
          <w:p w:rsidR="00000000" w:rsidDel="00000000" w:rsidP="00000000" w:rsidRDefault="00000000" w:rsidRPr="00000000" w14:paraId="00000037">
            <w:pPr>
              <w:numPr>
                <w:ilvl w:val="0"/>
                <w:numId w:val="5"/>
              </w:numPr>
              <w:ind w:left="425" w:hanging="425"/>
              <w:rPr/>
            </w:pPr>
            <w:r w:rsidDel="00000000" w:rsidR="00000000" w:rsidRPr="00000000">
              <w:rPr>
                <w:vertAlign w:val="baseline"/>
                <w:rtl w:val="0"/>
              </w:rPr>
              <w:t xml:space="preserve">Undertake complex payroll checking, coding and calculations and information processing activities in order to ensure accuracy in the payment of employee salaries and the maintenance of financial and operational systems.</w:t>
            </w:r>
          </w:p>
          <w:p w:rsidR="00000000" w:rsidDel="00000000" w:rsidP="00000000" w:rsidRDefault="00000000" w:rsidRPr="00000000" w14:paraId="00000038">
            <w:pPr>
              <w:numPr>
                <w:ilvl w:val="0"/>
                <w:numId w:val="5"/>
              </w:numPr>
              <w:ind w:left="425" w:hanging="425"/>
              <w:rPr/>
            </w:pPr>
            <w:r w:rsidDel="00000000" w:rsidR="00000000" w:rsidRPr="00000000">
              <w:rPr>
                <w:vertAlign w:val="baseline"/>
                <w:rtl w:val="0"/>
              </w:rPr>
              <w:t xml:space="preserve">Respond to all employee and HMRC requests relating to salary queries.</w:t>
            </w:r>
          </w:p>
          <w:p w:rsidR="00000000" w:rsidDel="00000000" w:rsidP="00000000" w:rsidRDefault="00000000" w:rsidRPr="00000000" w14:paraId="00000039">
            <w:pPr>
              <w:numPr>
                <w:ilvl w:val="0"/>
                <w:numId w:val="5"/>
              </w:numPr>
              <w:ind w:left="425" w:hanging="425"/>
              <w:rPr/>
            </w:pPr>
            <w:r w:rsidDel="00000000" w:rsidR="00000000" w:rsidRPr="00000000">
              <w:rPr>
                <w:vertAlign w:val="baseline"/>
                <w:rtl w:val="0"/>
              </w:rPr>
              <w:t xml:space="preserve">Production of correspondence relating to employees probationary and induction periods, maternity leave provisions, mortgage enquiries and other staffing and salary related matters.  Monitor and review casual and temporary / fixed term appointments to ensure that minimum statutory and policy requirements are being met. </w:t>
            </w:r>
          </w:p>
          <w:p w:rsidR="00000000" w:rsidDel="00000000" w:rsidP="00000000" w:rsidRDefault="00000000" w:rsidRPr="00000000" w14:paraId="0000003A">
            <w:pPr>
              <w:numPr>
                <w:ilvl w:val="0"/>
                <w:numId w:val="5"/>
              </w:numPr>
              <w:ind w:left="425" w:hanging="425"/>
              <w:rPr/>
            </w:pPr>
            <w:r w:rsidDel="00000000" w:rsidR="00000000" w:rsidRPr="00000000">
              <w:rPr>
                <w:highlight w:val="white"/>
                <w:vertAlign w:val="baseline"/>
                <w:rtl w:val="0"/>
              </w:rPr>
              <w:t xml:space="preserve">Responsible for the day-to-day administration of pension schemes ensuring that new and existing customers' policies are accurately maintained and serviced.</w:t>
            </w:r>
            <w:r w:rsidDel="00000000" w:rsidR="00000000" w:rsidRPr="00000000">
              <w:rPr>
                <w:rtl w:val="0"/>
              </w:rPr>
            </w:r>
          </w:p>
          <w:p w:rsidR="00000000" w:rsidDel="00000000" w:rsidP="00000000" w:rsidRDefault="00000000" w:rsidRPr="00000000" w14:paraId="0000003B">
            <w:pPr>
              <w:numPr>
                <w:ilvl w:val="0"/>
                <w:numId w:val="5"/>
              </w:numPr>
              <w:ind w:left="425" w:hanging="425"/>
              <w:rPr/>
            </w:pPr>
            <w:r w:rsidDel="00000000" w:rsidR="00000000" w:rsidRPr="00000000">
              <w:rPr>
                <w:vertAlign w:val="baseline"/>
                <w:rtl w:val="0"/>
              </w:rPr>
              <w:t xml:space="preserve">Operate and maintain schedules, records and systems for work areas for which responsible to ensure processes are carried out effectively and efficiently.</w:t>
            </w:r>
          </w:p>
          <w:p w:rsidR="00000000" w:rsidDel="00000000" w:rsidP="00000000" w:rsidRDefault="00000000" w:rsidRPr="00000000" w14:paraId="0000003C">
            <w:pPr>
              <w:numPr>
                <w:ilvl w:val="0"/>
                <w:numId w:val="5"/>
              </w:numPr>
              <w:ind w:left="425" w:hanging="425"/>
              <w:rPr/>
            </w:pPr>
            <w:r w:rsidDel="00000000" w:rsidR="00000000" w:rsidRPr="00000000">
              <w:rPr>
                <w:vertAlign w:val="baseline"/>
                <w:rtl w:val="0"/>
              </w:rPr>
              <w:t xml:space="preserve">Respond to non routine and complex enquiries, both oral and/or in writing from a wide range of contacts, using judgement in forming responses so that advice on the area of work dealt with by </w:t>
            </w:r>
            <w:r w:rsidDel="00000000" w:rsidR="00000000" w:rsidRPr="00000000">
              <w:rPr>
                <w:rtl w:val="0"/>
              </w:rPr>
              <w:t xml:space="preserve">Payroll</w:t>
            </w:r>
            <w:r w:rsidDel="00000000" w:rsidR="00000000" w:rsidRPr="00000000">
              <w:rPr>
                <w:vertAlign w:val="baseline"/>
                <w:rtl w:val="0"/>
              </w:rPr>
              <w:t xml:space="preserve"> is consistently given in accordance with agreed policies and statutory legislation and within defined procedures.</w:t>
            </w:r>
          </w:p>
          <w:p w:rsidR="00000000" w:rsidDel="00000000" w:rsidP="00000000" w:rsidRDefault="00000000" w:rsidRPr="00000000" w14:paraId="0000003D">
            <w:pPr>
              <w:numPr>
                <w:ilvl w:val="0"/>
                <w:numId w:val="5"/>
              </w:numPr>
              <w:ind w:left="425" w:hanging="425"/>
              <w:rPr/>
            </w:pPr>
            <w:r w:rsidDel="00000000" w:rsidR="00000000" w:rsidRPr="00000000">
              <w:rPr>
                <w:vertAlign w:val="baseline"/>
                <w:rtl w:val="0"/>
              </w:rPr>
              <w:t xml:space="preserve">Prepare statistical and financial information from systems, and collate and present information for use of senior staff for operational management and policy development purposes.</w:t>
            </w:r>
          </w:p>
          <w:p w:rsidR="00000000" w:rsidDel="00000000" w:rsidP="00000000" w:rsidRDefault="00000000" w:rsidRPr="00000000" w14:paraId="0000003E">
            <w:pPr>
              <w:numPr>
                <w:ilvl w:val="0"/>
                <w:numId w:val="5"/>
              </w:numPr>
              <w:ind w:left="425" w:hanging="425"/>
              <w:rPr/>
            </w:pPr>
            <w:r w:rsidDel="00000000" w:rsidR="00000000" w:rsidRPr="00000000">
              <w:rPr>
                <w:vertAlign w:val="baseline"/>
                <w:rtl w:val="0"/>
              </w:rPr>
              <w:t xml:space="preserve">Monitor the operation of processes and advise on improvements in the job holder’s specific work area, so as to contribute to the achievement of the Employee Service objectives.</w:t>
            </w:r>
          </w:p>
          <w:p w:rsidR="00000000" w:rsidDel="00000000" w:rsidP="00000000" w:rsidRDefault="00000000" w:rsidRPr="00000000" w14:paraId="0000003F">
            <w:pPr>
              <w:numPr>
                <w:ilvl w:val="0"/>
                <w:numId w:val="5"/>
              </w:numPr>
              <w:ind w:left="425" w:hanging="425"/>
              <w:rPr/>
            </w:pPr>
            <w:r w:rsidDel="00000000" w:rsidR="00000000" w:rsidRPr="00000000">
              <w:rPr>
                <w:vertAlign w:val="baseline"/>
                <w:rtl w:val="0"/>
              </w:rPr>
              <w:t xml:space="preserve">Ensure that all communication channels (upwards/downwards/lateral) are fully utilised in order to ensure that uncertainty is removed and services are delivered effectively.</w:t>
            </w:r>
          </w:p>
          <w:p w:rsidR="00000000" w:rsidDel="00000000" w:rsidP="00000000" w:rsidRDefault="00000000" w:rsidRPr="00000000" w14:paraId="00000040">
            <w:pPr>
              <w:numPr>
                <w:ilvl w:val="0"/>
                <w:numId w:val="5"/>
              </w:numPr>
              <w:ind w:left="425" w:hanging="425"/>
              <w:rPr/>
            </w:pPr>
            <w:r w:rsidDel="00000000" w:rsidR="00000000" w:rsidRPr="00000000">
              <w:rPr>
                <w:vertAlign w:val="baseline"/>
                <w:rtl w:val="0"/>
              </w:rPr>
              <w:t xml:space="preserve">Instruct and train new staff in order to ensure that they are competent to undertake the required tasks commensurate with the principle responsibilities of their jobs and that the day to day work of the </w:t>
            </w:r>
            <w:r w:rsidDel="00000000" w:rsidR="00000000" w:rsidRPr="00000000">
              <w:rPr>
                <w:rtl w:val="0"/>
              </w:rPr>
              <w:t xml:space="preserve">Payroll</w:t>
            </w:r>
            <w:r w:rsidDel="00000000" w:rsidR="00000000" w:rsidRPr="00000000">
              <w:rPr>
                <w:vertAlign w:val="baseline"/>
                <w:rtl w:val="0"/>
              </w:rPr>
              <w:t xml:space="preserve"> Team is progressed according to agreed timescales, and that problems are identified and addressed and escalated when necessary.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tc>
          <w:tcPr>
            <w:gridSpan w:val="6"/>
            <w:tcBorders>
              <w:top w:color="000000" w:space="0" w:sz="4" w:val="single"/>
            </w:tcBorders>
            <w:vAlign w:val="top"/>
          </w:tcPr>
          <w:p w:rsidR="00000000" w:rsidDel="00000000" w:rsidP="00000000" w:rsidRDefault="00000000" w:rsidRPr="00000000" w14:paraId="00000048">
            <w:pPr>
              <w:rPr>
                <w:vertAlign w:val="baseline"/>
              </w:rPr>
            </w:pPr>
            <w:r w:rsidDel="00000000" w:rsidR="00000000" w:rsidRPr="00000000">
              <w:rPr>
                <w:b w:val="1"/>
                <w:vertAlign w:val="baseline"/>
                <w:rtl w:val="0"/>
              </w:rPr>
              <w:t xml:space="preserve">Work Arrangements</w:t>
            </w:r>
            <w:r w:rsidDel="00000000" w:rsidR="00000000" w:rsidRPr="00000000">
              <w:rPr>
                <w:rtl w:val="0"/>
              </w:rPr>
            </w:r>
          </w:p>
        </w:tc>
      </w:tr>
      <w:tr>
        <w:trPr>
          <w:trHeight w:val="340" w:hRule="atLeast"/>
        </w:trPr>
        <w:tc>
          <w:tcPr>
            <w:gridSpan w:val="2"/>
            <w:tcBorders>
              <w:top w:color="000000" w:space="0" w:sz="4" w:val="single"/>
              <w:bottom w:color="000000" w:space="0" w:sz="4" w:val="single"/>
            </w:tcBorders>
            <w:vAlign w:val="top"/>
          </w:tcPr>
          <w:p w:rsidR="00000000" w:rsidDel="00000000" w:rsidP="00000000" w:rsidRDefault="00000000" w:rsidRPr="00000000" w14:paraId="0000004E">
            <w:pPr>
              <w:rPr>
                <w:vertAlign w:val="baseline"/>
              </w:rPr>
            </w:pPr>
            <w:r w:rsidDel="00000000" w:rsidR="00000000" w:rsidRPr="00000000">
              <w:rPr>
                <w:vertAlign w:val="baseline"/>
                <w:rtl w:val="0"/>
              </w:rPr>
              <w:t xml:space="preserve">Transport requirements:</w:t>
            </w:r>
          </w:p>
          <w:p w:rsidR="00000000" w:rsidDel="00000000" w:rsidP="00000000" w:rsidRDefault="00000000" w:rsidRPr="00000000" w14:paraId="0000004F">
            <w:pPr>
              <w:rPr>
                <w:vertAlign w:val="baseline"/>
              </w:rPr>
            </w:pPr>
            <w:r w:rsidDel="00000000" w:rsidR="00000000" w:rsidRPr="00000000">
              <w:rPr>
                <w:vertAlign w:val="baseline"/>
                <w:rtl w:val="0"/>
              </w:rPr>
              <w:t xml:space="preserve">Working patterns:</w:t>
            </w:r>
          </w:p>
          <w:p w:rsidR="00000000" w:rsidDel="00000000" w:rsidP="00000000" w:rsidRDefault="00000000" w:rsidRPr="00000000" w14:paraId="00000050">
            <w:pPr>
              <w:rPr>
                <w:vertAlign w:val="baseline"/>
              </w:rPr>
            </w:pPr>
            <w:r w:rsidDel="00000000" w:rsidR="00000000" w:rsidRPr="00000000">
              <w:rPr>
                <w:vertAlign w:val="baseline"/>
                <w:rtl w:val="0"/>
              </w:rPr>
              <w:t xml:space="preserve">Working conditions:</w:t>
            </w:r>
          </w:p>
        </w:tc>
        <w:tc>
          <w:tcPr>
            <w:gridSpan w:val="4"/>
            <w:tcBorders>
              <w:top w:color="000000" w:space="0" w:sz="4" w:val="single"/>
              <w:bottom w:color="000000" w:space="0" w:sz="4" w:val="single"/>
            </w:tcBorders>
            <w:vAlign w:val="top"/>
          </w:tcPr>
          <w:p w:rsidR="00000000" w:rsidDel="00000000" w:rsidP="00000000" w:rsidRDefault="00000000" w:rsidRPr="00000000" w14:paraId="00000052">
            <w:pPr>
              <w:rPr>
                <w:vertAlign w:val="baseline"/>
              </w:rPr>
            </w:pPr>
            <w:r w:rsidDel="00000000" w:rsidR="00000000" w:rsidRPr="00000000">
              <w:rPr>
                <w:vertAlign w:val="baseline"/>
                <w:rtl w:val="0"/>
              </w:rPr>
              <w:t xml:space="preserve">None</w:t>
            </w:r>
          </w:p>
          <w:p w:rsidR="00000000" w:rsidDel="00000000" w:rsidP="00000000" w:rsidRDefault="00000000" w:rsidRPr="00000000" w14:paraId="00000053">
            <w:pPr>
              <w:rPr>
                <w:vertAlign w:val="baseline"/>
              </w:rPr>
            </w:pPr>
            <w:r w:rsidDel="00000000" w:rsidR="00000000" w:rsidRPr="00000000">
              <w:rPr>
                <w:vertAlign w:val="baseline"/>
                <w:rtl w:val="0"/>
              </w:rPr>
              <w:t xml:space="preserve">Flexible</w:t>
            </w:r>
          </w:p>
        </w:tc>
      </w:tr>
    </w:tbl>
    <w:p w:rsidR="00000000" w:rsidDel="00000000" w:rsidP="00000000" w:rsidRDefault="00000000" w:rsidRPr="00000000" w14:paraId="00000057">
      <w:pPr>
        <w:tabs>
          <w:tab w:val="center" w:pos="6840"/>
          <w:tab w:val="right" w:pos="14040"/>
        </w:tabs>
        <w:jc w:val="center"/>
        <w:rPr>
          <w:vertAlign w:val="baseline"/>
        </w:rPr>
      </w:pPr>
      <w:r w:rsidDel="00000000" w:rsidR="00000000" w:rsidRPr="00000000">
        <w:br w:type="page"/>
      </w:r>
      <w:r w:rsidDel="00000000" w:rsidR="00000000" w:rsidRPr="00000000">
        <w:rPr>
          <w:vertAlign w:val="baseline"/>
          <w:rtl w:val="0"/>
        </w:rPr>
        <w:t xml:space="preserve">Northumberland County Council</w:t>
      </w:r>
    </w:p>
    <w:p w:rsidR="00000000" w:rsidDel="00000000" w:rsidP="00000000" w:rsidRDefault="00000000" w:rsidRPr="00000000" w14:paraId="00000058">
      <w:pPr>
        <w:tabs>
          <w:tab w:val="center" w:pos="6840"/>
          <w:tab w:val="right" w:pos="14040"/>
        </w:tabs>
        <w:jc w:val="center"/>
        <w:rPr>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90"/>
        <w:gridCol w:w="5700"/>
        <w:gridCol w:w="665"/>
        <w:gridCol w:w="917"/>
        <w:tblGridChange w:id="0">
          <w:tblGrid>
            <w:gridCol w:w="7290"/>
            <w:gridCol w:w="5700"/>
            <w:gridCol w:w="665"/>
            <w:gridCol w:w="917"/>
          </w:tblGrid>
        </w:tblGridChange>
      </w:tblGrid>
      <w:tr>
        <w:tc>
          <w:tcPr>
            <w:vAlign w:val="top"/>
          </w:tcPr>
          <w:p w:rsidR="00000000" w:rsidDel="00000000" w:rsidP="00000000" w:rsidRDefault="00000000" w:rsidRPr="00000000" w14:paraId="0000005A">
            <w:pPr>
              <w:rPr>
                <w:vertAlign w:val="baseline"/>
              </w:rPr>
            </w:pPr>
            <w:r w:rsidDel="00000000" w:rsidR="00000000" w:rsidRPr="00000000">
              <w:rPr>
                <w:b w:val="1"/>
                <w:vertAlign w:val="baseline"/>
                <w:rtl w:val="0"/>
              </w:rPr>
              <w:t xml:space="preserve">Post Title: </w:t>
            </w:r>
            <w:r w:rsidDel="00000000" w:rsidR="00000000" w:rsidRPr="00000000">
              <w:rPr>
                <w:rtl w:val="0"/>
              </w:rPr>
              <w:t xml:space="preserve">Payroll </w:t>
            </w:r>
            <w:r w:rsidDel="00000000" w:rsidR="00000000" w:rsidRPr="00000000">
              <w:rPr>
                <w:vertAlign w:val="baseline"/>
                <w:rtl w:val="0"/>
              </w:rPr>
              <w:t xml:space="preserve">Administrator</w:t>
            </w:r>
            <w:r w:rsidDel="00000000" w:rsidR="00000000" w:rsidRPr="00000000">
              <w:rPr>
                <w:rtl w:val="0"/>
              </w:rPr>
            </w:r>
          </w:p>
        </w:tc>
        <w:tc>
          <w:tcPr>
            <w:vAlign w:val="top"/>
          </w:tcPr>
          <w:p w:rsidR="00000000" w:rsidDel="00000000" w:rsidP="00000000" w:rsidRDefault="00000000" w:rsidRPr="00000000" w14:paraId="0000005B">
            <w:pPr>
              <w:ind w:left="2351" w:hanging="2351"/>
              <w:rPr>
                <w:vertAlign w:val="baseline"/>
              </w:rPr>
            </w:pPr>
            <w:r w:rsidDel="00000000" w:rsidR="00000000" w:rsidRPr="00000000">
              <w:rPr>
                <w:b w:val="1"/>
                <w:vertAlign w:val="baseline"/>
                <w:rtl w:val="0"/>
              </w:rPr>
              <w:t xml:space="preserve">Director/Service/Sector   </w:t>
            </w:r>
            <w:r w:rsidDel="00000000" w:rsidR="00000000" w:rsidRPr="00000000">
              <w:rPr>
                <w:vertAlign w:val="baseline"/>
                <w:rtl w:val="0"/>
              </w:rPr>
              <w:t xml:space="preserve">Finance </w:t>
            </w:r>
            <w:r w:rsidDel="00000000" w:rsidR="00000000" w:rsidRPr="00000000">
              <w:rPr>
                <w:rtl w:val="0"/>
              </w:rPr>
              <w:t xml:space="preserve">Directorate</w:t>
            </w:r>
            <w:r w:rsidDel="00000000" w:rsidR="00000000" w:rsidRPr="00000000">
              <w:rPr>
                <w:vertAlign w:val="baseline"/>
                <w:rtl w:val="0"/>
              </w:rPr>
              <w:t xml:space="preserve">/ Transactional Services/ Employee Services</w:t>
            </w:r>
            <w:r w:rsidDel="00000000" w:rsidR="00000000" w:rsidRPr="00000000">
              <w:rPr>
                <w:rtl w:val="0"/>
              </w:rPr>
            </w:r>
          </w:p>
        </w:tc>
        <w:tc>
          <w:tcPr>
            <w:gridSpan w:val="2"/>
            <w:vAlign w:val="top"/>
          </w:tcPr>
          <w:p w:rsidR="00000000" w:rsidDel="00000000" w:rsidP="00000000" w:rsidRDefault="00000000" w:rsidRPr="00000000" w14:paraId="0000005C">
            <w:pPr>
              <w:rPr>
                <w:vertAlign w:val="baseline"/>
              </w:rPr>
            </w:pPr>
            <w:r w:rsidDel="00000000" w:rsidR="00000000" w:rsidRPr="00000000">
              <w:rPr>
                <w:b w:val="1"/>
                <w:vertAlign w:val="baseline"/>
                <w:rtl w:val="0"/>
              </w:rPr>
              <w:t xml:space="preserve">Ref</w:t>
            </w:r>
            <w:r w:rsidDel="00000000" w:rsidR="00000000" w:rsidRPr="00000000">
              <w:rPr>
                <w:vertAlign w:val="baseline"/>
                <w:rtl w:val="0"/>
              </w:rPr>
              <w:t xml:space="preserve">: 356</w:t>
            </w:r>
          </w:p>
        </w:tc>
      </w:tr>
      <w:tr>
        <w:tc>
          <w:tcPr>
            <w:vAlign w:val="top"/>
          </w:tcPr>
          <w:p w:rsidR="00000000" w:rsidDel="00000000" w:rsidP="00000000" w:rsidRDefault="00000000" w:rsidRPr="00000000" w14:paraId="0000005E">
            <w:pPr>
              <w:rPr>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5F">
            <w:pPr>
              <w:rPr>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61">
            <w:pPr>
              <w:rPr>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63">
            <w:pPr>
              <w:rPr>
                <w:vertAlign w:val="baseline"/>
              </w:rPr>
            </w:pPr>
            <w:r w:rsidDel="00000000" w:rsidR="00000000" w:rsidRPr="00000000">
              <w:rPr>
                <w:b w:val="1"/>
                <w:vertAlign w:val="baseline"/>
                <w:rtl w:val="0"/>
              </w:rPr>
              <w:t xml:space="preserve">Knowledge and </w:t>
            </w:r>
            <w:r w:rsidDel="00000000" w:rsidR="00000000" w:rsidRPr="00000000">
              <w:rPr>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67">
            <w:pPr>
              <w:numPr>
                <w:ilvl w:val="0"/>
                <w:numId w:val="1"/>
              </w:numPr>
              <w:ind w:left="286" w:hanging="284"/>
              <w:rPr>
                <w:rFonts w:ascii="Arial" w:cs="Arial" w:eastAsia="Arial" w:hAnsi="Arial"/>
              </w:rPr>
            </w:pPr>
            <w:r w:rsidDel="00000000" w:rsidR="00000000" w:rsidRPr="00000000">
              <w:rPr>
                <w:vertAlign w:val="baseline"/>
                <w:rtl w:val="0"/>
              </w:rPr>
              <w:t xml:space="preserve">Educated to NVQ Level 2 standard or equivalent.</w:t>
            </w:r>
          </w:p>
          <w:p w:rsidR="00000000" w:rsidDel="00000000" w:rsidP="00000000" w:rsidRDefault="00000000" w:rsidRPr="00000000" w14:paraId="00000068">
            <w:pPr>
              <w:numPr>
                <w:ilvl w:val="0"/>
                <w:numId w:val="1"/>
              </w:numPr>
              <w:ind w:left="286" w:hanging="284"/>
              <w:rPr>
                <w:rFonts w:ascii="Arial" w:cs="Arial" w:eastAsia="Arial" w:hAnsi="Arial"/>
              </w:rPr>
            </w:pPr>
            <w:r w:rsidDel="00000000" w:rsidR="00000000" w:rsidRPr="00000000">
              <w:rPr>
                <w:vertAlign w:val="baseline"/>
                <w:rtl w:val="0"/>
              </w:rPr>
              <w:t xml:space="preserve">Good general level of education (GCSE at grade C for example) demonstrating numeracy and literacy</w:t>
            </w:r>
          </w:p>
        </w:tc>
        <w:tc>
          <w:tcPr>
            <w:gridSpan w:val="2"/>
            <w:vAlign w:val="top"/>
          </w:tcPr>
          <w:p w:rsidR="00000000" w:rsidDel="00000000" w:rsidP="00000000" w:rsidRDefault="00000000" w:rsidRPr="00000000" w14:paraId="00000069">
            <w:pPr>
              <w:numPr>
                <w:ilvl w:val="0"/>
                <w:numId w:val="1"/>
              </w:numPr>
              <w:ind w:left="367" w:hanging="365"/>
              <w:rPr>
                <w:rFonts w:ascii="Arial" w:cs="Arial" w:eastAsia="Arial" w:hAnsi="Arial"/>
              </w:rPr>
            </w:pPr>
            <w:r w:rsidDel="00000000" w:rsidR="00000000" w:rsidRPr="00000000">
              <w:rPr>
                <w:vertAlign w:val="baseline"/>
                <w:rtl w:val="0"/>
              </w:rPr>
              <w:t xml:space="preserve">Educated to NVQ Level 3 standard or equivalent</w:t>
            </w:r>
          </w:p>
          <w:p w:rsidR="00000000" w:rsidDel="00000000" w:rsidP="00000000" w:rsidRDefault="00000000" w:rsidRPr="00000000" w14:paraId="0000006A">
            <w:pPr>
              <w:numPr>
                <w:ilvl w:val="0"/>
                <w:numId w:val="1"/>
              </w:numPr>
              <w:ind w:left="367" w:hanging="365"/>
              <w:rPr>
                <w:rFonts w:ascii="Arial" w:cs="Arial" w:eastAsia="Arial" w:hAnsi="Arial"/>
              </w:rPr>
            </w:pPr>
            <w:r w:rsidDel="00000000" w:rsidR="00000000" w:rsidRPr="00000000">
              <w:rPr>
                <w:vertAlign w:val="baseline"/>
                <w:rtl w:val="0"/>
              </w:rPr>
              <w:t xml:space="preserve">Relevant supervisory qualification or recognised training.</w:t>
            </w:r>
          </w:p>
          <w:p w:rsidR="00000000" w:rsidDel="00000000" w:rsidP="00000000" w:rsidRDefault="00000000" w:rsidRPr="00000000" w14:paraId="0000006B">
            <w:pPr>
              <w:numPr>
                <w:ilvl w:val="0"/>
                <w:numId w:val="1"/>
              </w:numPr>
              <w:ind w:left="367" w:hanging="365"/>
              <w:rPr>
                <w:rFonts w:ascii="Arial" w:cs="Arial" w:eastAsia="Arial" w:hAnsi="Arial"/>
              </w:rPr>
            </w:pPr>
            <w:r w:rsidDel="00000000" w:rsidR="00000000" w:rsidRPr="00000000">
              <w:rPr>
                <w:vertAlign w:val="baseline"/>
                <w:rtl w:val="0"/>
              </w:rPr>
              <w:t xml:space="preserve">CIPP  qualified or Equivalent</w:t>
            </w:r>
          </w:p>
        </w:tc>
        <w:tc>
          <w:tcPr>
            <w:vAlign w:val="top"/>
          </w:tcPr>
          <w:p w:rsidR="00000000" w:rsidDel="00000000" w:rsidP="00000000" w:rsidRDefault="00000000" w:rsidRPr="00000000" w14:paraId="0000006D">
            <w:pP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6E">
            <w:pPr>
              <w:rPr>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72">
            <w:pPr>
              <w:rPr>
                <w:vertAlign w:val="baseline"/>
              </w:rPr>
            </w:pPr>
            <w:r w:rsidDel="00000000" w:rsidR="00000000" w:rsidRPr="00000000">
              <w:rPr>
                <w:vertAlign w:val="baseline"/>
                <w:rtl w:val="0"/>
              </w:rPr>
              <w:t xml:space="preserve">It is likely that the following range and depth of experience will require recent and relevant experience in a customer support role in a personnel or payroll setting.</w:t>
            </w:r>
          </w:p>
          <w:p w:rsidR="00000000" w:rsidDel="00000000" w:rsidP="00000000" w:rsidRDefault="00000000" w:rsidRPr="00000000" w14:paraId="00000073">
            <w:pPr>
              <w:numPr>
                <w:ilvl w:val="0"/>
                <w:numId w:val="6"/>
              </w:numPr>
              <w:ind w:left="286" w:hanging="284"/>
              <w:rPr>
                <w:rFonts w:ascii="Arial" w:cs="Arial" w:eastAsia="Arial" w:hAnsi="Arial"/>
              </w:rPr>
            </w:pPr>
            <w:r w:rsidDel="00000000" w:rsidR="00000000" w:rsidRPr="00000000">
              <w:rPr>
                <w:vertAlign w:val="baseline"/>
                <w:rtl w:val="0"/>
              </w:rPr>
              <w:t xml:space="preserve">Experience of working on a market leading integrated HR and Payroll ICT system</w:t>
            </w:r>
          </w:p>
          <w:p w:rsidR="00000000" w:rsidDel="00000000" w:rsidP="00000000" w:rsidRDefault="00000000" w:rsidRPr="00000000" w14:paraId="00000074">
            <w:pPr>
              <w:numPr>
                <w:ilvl w:val="0"/>
                <w:numId w:val="6"/>
              </w:numPr>
              <w:ind w:left="286" w:hanging="284"/>
              <w:rPr>
                <w:rFonts w:ascii="Arial" w:cs="Arial" w:eastAsia="Arial" w:hAnsi="Arial"/>
              </w:rPr>
            </w:pPr>
            <w:r w:rsidDel="00000000" w:rsidR="00000000" w:rsidRPr="00000000">
              <w:rPr>
                <w:vertAlign w:val="baseline"/>
                <w:rtl w:val="0"/>
              </w:rPr>
              <w:t xml:space="preserve">Evidence of working in a customer orientated service area.</w:t>
            </w:r>
          </w:p>
          <w:p w:rsidR="00000000" w:rsidDel="00000000" w:rsidP="00000000" w:rsidRDefault="00000000" w:rsidRPr="00000000" w14:paraId="00000075">
            <w:pPr>
              <w:numPr>
                <w:ilvl w:val="0"/>
                <w:numId w:val="6"/>
              </w:numPr>
              <w:ind w:left="286" w:hanging="284"/>
              <w:rPr>
                <w:rFonts w:ascii="Arial" w:cs="Arial" w:eastAsia="Arial" w:hAnsi="Arial"/>
              </w:rPr>
            </w:pPr>
            <w:r w:rsidDel="00000000" w:rsidR="00000000" w:rsidRPr="00000000">
              <w:rPr>
                <w:vertAlign w:val="baseline"/>
                <w:rtl w:val="0"/>
              </w:rPr>
              <w:t xml:space="preserve">Experience of working with ICT systems.</w:t>
            </w:r>
          </w:p>
          <w:p w:rsidR="00000000" w:rsidDel="00000000" w:rsidP="00000000" w:rsidRDefault="00000000" w:rsidRPr="00000000" w14:paraId="00000076">
            <w:pPr>
              <w:numPr>
                <w:ilvl w:val="0"/>
                <w:numId w:val="6"/>
              </w:numPr>
              <w:ind w:left="286" w:hanging="284"/>
              <w:rPr>
                <w:rFonts w:ascii="Arial" w:cs="Arial" w:eastAsia="Arial" w:hAnsi="Arial"/>
              </w:rPr>
            </w:pPr>
            <w:r w:rsidDel="00000000" w:rsidR="00000000" w:rsidRPr="00000000">
              <w:rPr>
                <w:vertAlign w:val="baseline"/>
                <w:rtl w:val="0"/>
              </w:rPr>
              <w:t xml:space="preserve">Experience of providing conditions of Service, recruitment and Payroll advice and support to managers and employees.</w:t>
            </w:r>
          </w:p>
          <w:p w:rsidR="00000000" w:rsidDel="00000000" w:rsidP="00000000" w:rsidRDefault="00000000" w:rsidRPr="00000000" w14:paraId="00000077">
            <w:pPr>
              <w:numPr>
                <w:ilvl w:val="0"/>
                <w:numId w:val="6"/>
              </w:numPr>
              <w:ind w:left="286" w:hanging="284"/>
              <w:rPr>
                <w:rFonts w:ascii="Arial" w:cs="Arial" w:eastAsia="Arial" w:hAnsi="Arial"/>
              </w:rPr>
            </w:pPr>
            <w:r w:rsidDel="00000000" w:rsidR="00000000" w:rsidRPr="00000000">
              <w:rPr>
                <w:vertAlign w:val="baseline"/>
                <w:rtl w:val="0"/>
              </w:rPr>
              <w:t xml:space="preserve">Experience of supporting change and revised procedures resulting from legislative and other changes</w:t>
            </w:r>
          </w:p>
        </w:tc>
        <w:tc>
          <w:tcPr>
            <w:gridSpan w:val="2"/>
            <w:vAlign w:val="top"/>
          </w:tcPr>
          <w:p w:rsidR="00000000" w:rsidDel="00000000" w:rsidP="00000000" w:rsidRDefault="00000000" w:rsidRPr="00000000" w14:paraId="00000078">
            <w:pPr>
              <w:numPr>
                <w:ilvl w:val="0"/>
                <w:numId w:val="2"/>
              </w:numPr>
              <w:ind w:left="367" w:hanging="367"/>
              <w:rPr>
                <w:rFonts w:ascii="Arial" w:cs="Arial" w:eastAsia="Arial" w:hAnsi="Arial"/>
              </w:rPr>
            </w:pPr>
            <w:r w:rsidDel="00000000" w:rsidR="00000000" w:rsidRPr="00000000">
              <w:rPr>
                <w:vertAlign w:val="baseline"/>
                <w:rtl w:val="0"/>
              </w:rPr>
              <w:t xml:space="preserve">Experience in a local authority  and or payroll setting, preferably involving direct contact with a wide range of customers including schools.</w:t>
            </w:r>
          </w:p>
          <w:p w:rsidR="00000000" w:rsidDel="00000000" w:rsidP="00000000" w:rsidRDefault="00000000" w:rsidRPr="00000000" w14:paraId="00000079">
            <w:pPr>
              <w:numPr>
                <w:ilvl w:val="0"/>
                <w:numId w:val="2"/>
              </w:numPr>
              <w:ind w:left="367" w:hanging="367"/>
              <w:rPr>
                <w:rFonts w:ascii="Arial" w:cs="Arial" w:eastAsia="Arial" w:hAnsi="Arial"/>
              </w:rPr>
            </w:pPr>
            <w:r w:rsidDel="00000000" w:rsidR="00000000" w:rsidRPr="00000000">
              <w:rPr>
                <w:vertAlign w:val="baseline"/>
                <w:rtl w:val="0"/>
              </w:rPr>
              <w:t xml:space="preserve">Experience of working on Oracle E-Business HR and Payroll Modules</w:t>
            </w:r>
          </w:p>
          <w:p w:rsidR="00000000" w:rsidDel="00000000" w:rsidP="00000000" w:rsidRDefault="00000000" w:rsidRPr="00000000" w14:paraId="0000007A">
            <w:pPr>
              <w:ind w:left="367" w:hanging="367"/>
              <w:rPr>
                <w:vertAlign w:val="baseline"/>
              </w:rPr>
            </w:pPr>
            <w:r w:rsidDel="00000000" w:rsidR="00000000" w:rsidRPr="00000000">
              <w:rPr>
                <w:rtl w:val="0"/>
              </w:rPr>
            </w:r>
          </w:p>
        </w:tc>
        <w:tc>
          <w:tcPr>
            <w:vAlign w:val="top"/>
          </w:tcPr>
          <w:p w:rsidR="00000000" w:rsidDel="00000000" w:rsidP="00000000" w:rsidRDefault="00000000" w:rsidRPr="00000000" w14:paraId="0000007C">
            <w:pP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7D">
            <w:pPr>
              <w:rPr>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81">
            <w:pPr>
              <w:numPr>
                <w:ilvl w:val="0"/>
                <w:numId w:val="3"/>
              </w:numPr>
              <w:ind w:left="286" w:hanging="284"/>
              <w:rPr>
                <w:rFonts w:ascii="Arial" w:cs="Arial" w:eastAsia="Arial" w:hAnsi="Arial"/>
              </w:rPr>
            </w:pPr>
            <w:r w:rsidDel="00000000" w:rsidR="00000000" w:rsidRPr="00000000">
              <w:rPr>
                <w:vertAlign w:val="baseline"/>
                <w:rtl w:val="0"/>
              </w:rPr>
              <w:t xml:space="preserve">Knowledge in one or more key areas such as in Payroll, employee group conditions of service, , Data Protection and Freedom of Information Acts, and customer service delivery.  </w:t>
            </w:r>
          </w:p>
          <w:p w:rsidR="00000000" w:rsidDel="00000000" w:rsidP="00000000" w:rsidRDefault="00000000" w:rsidRPr="00000000" w14:paraId="00000082">
            <w:pPr>
              <w:numPr>
                <w:ilvl w:val="0"/>
                <w:numId w:val="3"/>
              </w:numPr>
              <w:ind w:left="286" w:hanging="284"/>
              <w:rPr>
                <w:rFonts w:ascii="Arial" w:cs="Arial" w:eastAsia="Arial" w:hAnsi="Arial"/>
              </w:rPr>
            </w:pPr>
            <w:r w:rsidDel="00000000" w:rsidR="00000000" w:rsidRPr="00000000">
              <w:rPr>
                <w:vertAlign w:val="baseline"/>
                <w:rtl w:val="0"/>
              </w:rPr>
              <w:t xml:space="preserve">A high degree of numeracy.</w:t>
            </w:r>
          </w:p>
          <w:p w:rsidR="00000000" w:rsidDel="00000000" w:rsidP="00000000" w:rsidRDefault="00000000" w:rsidRPr="00000000" w14:paraId="00000083">
            <w:pPr>
              <w:numPr>
                <w:ilvl w:val="0"/>
                <w:numId w:val="3"/>
              </w:numPr>
              <w:ind w:left="286" w:hanging="284"/>
              <w:rPr>
                <w:rFonts w:ascii="Arial" w:cs="Arial" w:eastAsia="Arial" w:hAnsi="Arial"/>
              </w:rPr>
            </w:pPr>
            <w:r w:rsidDel="00000000" w:rsidR="00000000" w:rsidRPr="00000000">
              <w:rPr>
                <w:vertAlign w:val="baseline"/>
                <w:rtl w:val="0"/>
              </w:rPr>
              <w:t xml:space="preserve">Good working knowledge of personnel, Payroll and staffing related policies, administrative practices and procedures.  </w:t>
            </w:r>
          </w:p>
          <w:p w:rsidR="00000000" w:rsidDel="00000000" w:rsidP="00000000" w:rsidRDefault="00000000" w:rsidRPr="00000000" w14:paraId="00000084">
            <w:pPr>
              <w:numPr>
                <w:ilvl w:val="0"/>
                <w:numId w:val="3"/>
              </w:numPr>
              <w:ind w:left="286" w:hanging="284"/>
              <w:rPr>
                <w:rFonts w:ascii="Arial" w:cs="Arial" w:eastAsia="Arial" w:hAnsi="Arial"/>
              </w:rPr>
            </w:pPr>
            <w:r w:rsidDel="00000000" w:rsidR="00000000" w:rsidRPr="00000000">
              <w:rPr>
                <w:vertAlign w:val="baseline"/>
                <w:rtl w:val="0"/>
              </w:rPr>
              <w:t xml:space="preserve">Well developed team working skills</w:t>
            </w:r>
          </w:p>
          <w:p w:rsidR="00000000" w:rsidDel="00000000" w:rsidP="00000000" w:rsidRDefault="00000000" w:rsidRPr="00000000" w14:paraId="00000085">
            <w:pPr>
              <w:numPr>
                <w:ilvl w:val="0"/>
                <w:numId w:val="3"/>
              </w:numPr>
              <w:ind w:left="286" w:hanging="284"/>
              <w:rPr>
                <w:rFonts w:ascii="Arial" w:cs="Arial" w:eastAsia="Arial" w:hAnsi="Arial"/>
              </w:rPr>
            </w:pPr>
            <w:r w:rsidDel="00000000" w:rsidR="00000000" w:rsidRPr="00000000">
              <w:rPr>
                <w:vertAlign w:val="baseline"/>
                <w:rtl w:val="0"/>
              </w:rPr>
              <w:t xml:space="preserve">Good communication and presentation skills.</w:t>
            </w:r>
          </w:p>
          <w:p w:rsidR="00000000" w:rsidDel="00000000" w:rsidP="00000000" w:rsidRDefault="00000000" w:rsidRPr="00000000" w14:paraId="00000086">
            <w:pPr>
              <w:numPr>
                <w:ilvl w:val="0"/>
                <w:numId w:val="3"/>
              </w:numPr>
              <w:ind w:left="286" w:hanging="284"/>
              <w:rPr>
                <w:rFonts w:ascii="Arial" w:cs="Arial" w:eastAsia="Arial" w:hAnsi="Arial"/>
              </w:rPr>
            </w:pPr>
            <w:r w:rsidDel="00000000" w:rsidR="00000000" w:rsidRPr="00000000">
              <w:rPr>
                <w:vertAlign w:val="baseline"/>
                <w:rtl w:val="0"/>
              </w:rPr>
              <w:t xml:space="preserve">Analytical and problem solving skills.</w:t>
            </w:r>
          </w:p>
        </w:tc>
        <w:tc>
          <w:tcPr>
            <w:gridSpan w:val="2"/>
            <w:vAlign w:val="top"/>
          </w:tcPr>
          <w:p w:rsidR="00000000" w:rsidDel="00000000" w:rsidP="00000000" w:rsidRDefault="00000000" w:rsidRPr="00000000" w14:paraId="00000087">
            <w:pPr>
              <w:rPr>
                <w:vertAlign w:val="baseline"/>
              </w:rPr>
            </w:pPr>
            <w:r w:rsidDel="00000000" w:rsidR="00000000" w:rsidRPr="00000000">
              <w:rPr>
                <w:rtl w:val="0"/>
              </w:rPr>
            </w:r>
          </w:p>
        </w:tc>
        <w:tc>
          <w:tcPr>
            <w:vAlign w:val="top"/>
          </w:tcPr>
          <w:p w:rsidR="00000000" w:rsidDel="00000000" w:rsidP="00000000" w:rsidRDefault="00000000" w:rsidRPr="00000000" w14:paraId="00000089">
            <w:pP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8A">
            <w:pPr>
              <w:rPr>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8E">
            <w:pPr>
              <w:numPr>
                <w:ilvl w:val="0"/>
                <w:numId w:val="4"/>
              </w:numPr>
              <w:ind w:left="286" w:hanging="284"/>
              <w:rPr>
                <w:rFonts w:ascii="Arial" w:cs="Arial" w:eastAsia="Arial" w:hAnsi="Arial"/>
              </w:rPr>
            </w:pPr>
            <w:r w:rsidDel="00000000" w:rsidR="00000000" w:rsidRPr="00000000">
              <w:rPr>
                <w:vertAlign w:val="baseline"/>
                <w:rtl w:val="0"/>
              </w:rPr>
              <w:t xml:space="preserve">Ability to organise and prioritise workloads and work under pressure and to deadlines and conflicting demands</w:t>
            </w:r>
          </w:p>
          <w:p w:rsidR="00000000" w:rsidDel="00000000" w:rsidP="00000000" w:rsidRDefault="00000000" w:rsidRPr="00000000" w14:paraId="0000008F">
            <w:pPr>
              <w:numPr>
                <w:ilvl w:val="0"/>
                <w:numId w:val="4"/>
              </w:numPr>
              <w:ind w:left="286" w:hanging="284"/>
              <w:rPr>
                <w:rFonts w:ascii="Arial" w:cs="Arial" w:eastAsia="Arial" w:hAnsi="Arial"/>
              </w:rPr>
            </w:pPr>
            <w:r w:rsidDel="00000000" w:rsidR="00000000" w:rsidRPr="00000000">
              <w:rPr>
                <w:vertAlign w:val="baseline"/>
                <w:rtl w:val="0"/>
              </w:rPr>
              <w:t xml:space="preserve">Able to deal confidently with a full range of requests and respond in a mature and courteous manner in sometimes difficult situations</w:t>
            </w:r>
          </w:p>
          <w:p w:rsidR="00000000" w:rsidDel="00000000" w:rsidP="00000000" w:rsidRDefault="00000000" w:rsidRPr="00000000" w14:paraId="00000090">
            <w:pPr>
              <w:numPr>
                <w:ilvl w:val="0"/>
                <w:numId w:val="4"/>
              </w:numPr>
              <w:ind w:left="286" w:hanging="284"/>
              <w:rPr>
                <w:rFonts w:ascii="Arial" w:cs="Arial" w:eastAsia="Arial" w:hAnsi="Arial"/>
              </w:rPr>
            </w:pPr>
            <w:r w:rsidDel="00000000" w:rsidR="00000000" w:rsidRPr="00000000">
              <w:rPr>
                <w:vertAlign w:val="baseline"/>
                <w:rtl w:val="0"/>
              </w:rPr>
              <w:t xml:space="preserve">Ability to work to a strict timetable and to a high level of accuracy</w:t>
            </w:r>
          </w:p>
        </w:tc>
        <w:tc>
          <w:tcPr>
            <w:gridSpan w:val="2"/>
            <w:vAlign w:val="top"/>
          </w:tcPr>
          <w:p w:rsidR="00000000" w:rsidDel="00000000" w:rsidP="00000000" w:rsidRDefault="00000000" w:rsidRPr="00000000" w14:paraId="00000091">
            <w:pPr>
              <w:rPr>
                <w:vertAlign w:val="baseline"/>
              </w:rPr>
            </w:pPr>
            <w:r w:rsidDel="00000000" w:rsidR="00000000" w:rsidRPr="00000000">
              <w:rPr>
                <w:rtl w:val="0"/>
              </w:rPr>
            </w:r>
          </w:p>
        </w:tc>
        <w:tc>
          <w:tcPr>
            <w:vAlign w:val="top"/>
          </w:tcPr>
          <w:p w:rsidR="00000000" w:rsidDel="00000000" w:rsidP="00000000" w:rsidRDefault="00000000" w:rsidRPr="00000000" w14:paraId="00000093">
            <w:pP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94">
            <w:pPr>
              <w:rPr>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rtl w:val="0"/>
              </w:rPr>
            </w:r>
          </w:p>
        </w:tc>
        <w:tc>
          <w:tcPr>
            <w:gridSpan w:val="2"/>
            <w:vAlign w:val="top"/>
          </w:tcPr>
          <w:p w:rsidR="00000000" w:rsidDel="00000000" w:rsidP="00000000" w:rsidRDefault="00000000" w:rsidRPr="00000000" w14:paraId="0000009A">
            <w:pPr>
              <w:rPr>
                <w:vertAlign w:val="baseline"/>
              </w:rPr>
            </w:pPr>
            <w:r w:rsidDel="00000000" w:rsidR="00000000" w:rsidRPr="00000000">
              <w:rPr>
                <w:rtl w:val="0"/>
              </w:rPr>
            </w:r>
          </w:p>
        </w:tc>
        <w:tc>
          <w:tcPr>
            <w:vAlign w:val="top"/>
          </w:tcPr>
          <w:p w:rsidR="00000000" w:rsidDel="00000000" w:rsidP="00000000" w:rsidRDefault="00000000" w:rsidRPr="00000000" w14:paraId="0000009C">
            <w:pPr>
              <w:rPr>
                <w:vertAlign w:val="baseline"/>
              </w:rPr>
            </w:pPr>
            <w:r w:rsidDel="00000000" w:rsidR="00000000" w:rsidRPr="00000000">
              <w:rPr>
                <w:rtl w:val="0"/>
              </w:rPr>
            </w:r>
          </w:p>
        </w:tc>
      </w:tr>
    </w:tbl>
    <w:p w:rsidR="00000000" w:rsidDel="00000000" w:rsidP="00000000" w:rsidRDefault="00000000" w:rsidRPr="00000000" w14:paraId="0000009D">
      <w:pPr>
        <w:rPr>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p>
    <w:sectPr>
      <w:pgSz w:h="12240" w:w="15840"/>
      <w:pgMar w:bottom="851" w:top="720"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5" ma:contentTypeDescription="Create a new document." ma:contentTypeScope="" ma:versionID="f9fae1392451c7137dd5e454073100a9">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af51901ca560c41fc7b335fde05d33e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QWEZD2MZKR4M-600158671-110603</_dlc_DocId>
    <_dlc_DocIdUrl xmlns="a73c4f44-59d3-4782-ad57-7cd8d77cc50e">
      <Url>https://northumberland365.sharepoint.com/sites/HR-HR/_layouts/15/DocIdRedir.aspx?ID=QWEZD2MZKR4M-600158671-110603</Url>
      <Description>QWEZD2MZKR4M-600158671-110603</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6DC72-6780-48A0-BE9C-EE73F9F85A5D}"/>
</file>

<file path=customXml/itemProps2.xml><?xml version="1.0" encoding="utf-8"?>
<ds:datastoreItem xmlns:ds="http://schemas.openxmlformats.org/officeDocument/2006/customXml" ds:itemID="{AA8ED279-83FD-4B9E-A154-50316E315414}"/>
</file>

<file path=customXml/itemProps3.xml><?xml version="1.0" encoding="utf-8"?>
<ds:datastoreItem xmlns:ds="http://schemas.openxmlformats.org/officeDocument/2006/customXml" ds:itemID="{5EAB41C6-D521-4502-9467-675D061C2EB3}"/>
</file>

<file path=customXml/itemProps4.xml><?xml version="1.0" encoding="utf-8"?>
<ds:datastoreItem xmlns:ds="http://schemas.openxmlformats.org/officeDocument/2006/customXml" ds:itemID="{62B231F6-00B2-437E-BEFA-E8126DC7FD6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356 Payroll 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6992cd6c-0fe3-4a1f-8598-b897a6acfe8e</vt:lpwstr>
  </property>
</Properties>
</file>