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18B027" w14:textId="77777777" w:rsidR="0052432A" w:rsidRPr="00B32E0E" w:rsidRDefault="00000000">
      <w:pPr>
        <w:pBdr>
          <w:top w:val="nil"/>
          <w:left w:val="nil"/>
          <w:bottom w:val="nil"/>
          <w:right w:val="nil"/>
          <w:between w:val="nil"/>
        </w:pBdr>
        <w:tabs>
          <w:tab w:val="center" w:pos="7920"/>
        </w:tabs>
        <w:spacing w:before="60" w:after="60"/>
      </w:pPr>
      <w:r w:rsidRPr="00B32E0E">
        <w:tab/>
        <w:t xml:space="preserve">Northumberland County Council </w:t>
      </w:r>
    </w:p>
    <w:p w14:paraId="372AC932" w14:textId="77777777" w:rsidR="0052432A" w:rsidRPr="00B32E0E" w:rsidRDefault="00000000">
      <w:pPr>
        <w:pBdr>
          <w:top w:val="nil"/>
          <w:left w:val="nil"/>
          <w:bottom w:val="nil"/>
          <w:right w:val="nil"/>
          <w:between w:val="nil"/>
        </w:pBdr>
        <w:tabs>
          <w:tab w:val="center" w:pos="7920"/>
        </w:tabs>
        <w:spacing w:before="60" w:after="60"/>
        <w:jc w:val="center"/>
      </w:pPr>
      <w:r w:rsidRPr="00B32E0E">
        <w:rPr>
          <w:b/>
        </w:rPr>
        <w:t>JOB DESCRIPTION</w:t>
      </w:r>
    </w:p>
    <w:tbl>
      <w:tblPr>
        <w:tblStyle w:val="a"/>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6"/>
        <w:gridCol w:w="1584"/>
        <w:gridCol w:w="2280"/>
        <w:gridCol w:w="4086"/>
        <w:gridCol w:w="2074"/>
      </w:tblGrid>
      <w:tr w:rsidR="0052432A" w:rsidRPr="00B32E0E" w14:paraId="53C7BE76" w14:textId="77777777">
        <w:trPr>
          <w:trHeight w:val="260"/>
        </w:trPr>
        <w:tc>
          <w:tcPr>
            <w:tcW w:w="5926" w:type="dxa"/>
            <w:tcBorders>
              <w:top w:val="single" w:sz="4" w:space="0" w:color="000000"/>
              <w:right w:val="single" w:sz="4" w:space="0" w:color="000000"/>
            </w:tcBorders>
            <w:vAlign w:val="center"/>
          </w:tcPr>
          <w:p w14:paraId="7F7554E8" w14:textId="1F453727" w:rsidR="0052432A" w:rsidRPr="00B32E0E" w:rsidRDefault="00000000">
            <w:pPr>
              <w:pBdr>
                <w:top w:val="nil"/>
                <w:left w:val="nil"/>
                <w:bottom w:val="nil"/>
                <w:right w:val="nil"/>
                <w:between w:val="nil"/>
              </w:pBdr>
              <w:spacing w:before="40" w:after="40"/>
            </w:pPr>
            <w:r w:rsidRPr="00B32E0E">
              <w:rPr>
                <w:b/>
              </w:rPr>
              <w:t xml:space="preserve">Post Title: </w:t>
            </w:r>
            <w:r w:rsidR="004D14C2" w:rsidRPr="00B32E0E">
              <w:rPr>
                <w:bCs/>
              </w:rPr>
              <w:t>Virtual School Learning Mentor: children with a social worker</w:t>
            </w:r>
          </w:p>
        </w:tc>
        <w:tc>
          <w:tcPr>
            <w:tcW w:w="7950" w:type="dxa"/>
            <w:gridSpan w:val="3"/>
            <w:tcBorders>
              <w:top w:val="single" w:sz="4" w:space="0" w:color="000000"/>
              <w:left w:val="single" w:sz="4" w:space="0" w:color="000000"/>
              <w:right w:val="single" w:sz="4" w:space="0" w:color="000000"/>
            </w:tcBorders>
            <w:vAlign w:val="center"/>
          </w:tcPr>
          <w:p w14:paraId="53474F00" w14:textId="3EAD0512" w:rsidR="0052432A" w:rsidRPr="00B32E0E" w:rsidRDefault="00000000">
            <w:pPr>
              <w:pBdr>
                <w:top w:val="nil"/>
                <w:left w:val="nil"/>
                <w:bottom w:val="nil"/>
                <w:right w:val="nil"/>
                <w:between w:val="nil"/>
              </w:pBdr>
              <w:spacing w:before="40" w:after="40"/>
            </w:pPr>
            <w:r w:rsidRPr="00B32E0E">
              <w:rPr>
                <w:b/>
              </w:rPr>
              <w:t xml:space="preserve">Director/Service:  </w:t>
            </w:r>
            <w:r w:rsidR="004D14C2" w:rsidRPr="00B32E0E">
              <w:rPr>
                <w:bCs/>
              </w:rPr>
              <w:t>Virtual School Services</w:t>
            </w:r>
            <w:r w:rsidR="00383DE2" w:rsidRPr="00B32E0E">
              <w:rPr>
                <w:bCs/>
              </w:rPr>
              <w:t>, Children’s Services</w:t>
            </w:r>
          </w:p>
        </w:tc>
        <w:tc>
          <w:tcPr>
            <w:tcW w:w="2074" w:type="dxa"/>
            <w:tcBorders>
              <w:top w:val="single" w:sz="4" w:space="0" w:color="000000"/>
              <w:left w:val="single" w:sz="4" w:space="0" w:color="000000"/>
              <w:right w:val="single" w:sz="4" w:space="0" w:color="000000"/>
            </w:tcBorders>
            <w:vAlign w:val="center"/>
          </w:tcPr>
          <w:p w14:paraId="71AEA39D" w14:textId="77777777" w:rsidR="0052432A" w:rsidRPr="00B32E0E" w:rsidRDefault="00000000">
            <w:pPr>
              <w:pBdr>
                <w:top w:val="nil"/>
                <w:left w:val="nil"/>
                <w:bottom w:val="nil"/>
                <w:right w:val="nil"/>
                <w:between w:val="nil"/>
              </w:pBdr>
              <w:spacing w:before="40" w:after="40"/>
            </w:pPr>
            <w:r w:rsidRPr="00B32E0E">
              <w:rPr>
                <w:b/>
              </w:rPr>
              <w:t>Office Use</w:t>
            </w:r>
          </w:p>
        </w:tc>
      </w:tr>
      <w:tr w:rsidR="0052432A" w:rsidRPr="00B32E0E" w14:paraId="4DE66270" w14:textId="77777777">
        <w:trPr>
          <w:trHeight w:val="380"/>
        </w:trPr>
        <w:tc>
          <w:tcPr>
            <w:tcW w:w="5926" w:type="dxa"/>
            <w:tcBorders>
              <w:right w:val="single" w:sz="4" w:space="0" w:color="000000"/>
            </w:tcBorders>
            <w:vAlign w:val="center"/>
          </w:tcPr>
          <w:p w14:paraId="30E29B98" w14:textId="77777777" w:rsidR="0052432A" w:rsidRPr="00B32E0E" w:rsidRDefault="00000000">
            <w:pPr>
              <w:pBdr>
                <w:top w:val="nil"/>
                <w:left w:val="nil"/>
                <w:bottom w:val="nil"/>
                <w:right w:val="nil"/>
                <w:between w:val="nil"/>
              </w:pBdr>
              <w:spacing w:before="40" w:after="40"/>
            </w:pPr>
            <w:r w:rsidRPr="00B32E0E">
              <w:rPr>
                <w:b/>
              </w:rPr>
              <w:t xml:space="preserve">Band:      </w:t>
            </w:r>
            <w:r w:rsidRPr="004B5248">
              <w:rPr>
                <w:bCs/>
              </w:rPr>
              <w:t>7</w:t>
            </w:r>
            <w:r w:rsidRPr="00B32E0E">
              <w:rPr>
                <w:bCs/>
              </w:rPr>
              <w:t xml:space="preserve">    </w:t>
            </w:r>
            <w:r w:rsidRPr="00B32E0E">
              <w:rPr>
                <w:b/>
              </w:rPr>
              <w:t xml:space="preserve">       </w:t>
            </w:r>
          </w:p>
        </w:tc>
        <w:tc>
          <w:tcPr>
            <w:tcW w:w="7950" w:type="dxa"/>
            <w:gridSpan w:val="3"/>
            <w:tcBorders>
              <w:left w:val="single" w:sz="4" w:space="0" w:color="000000"/>
              <w:right w:val="single" w:sz="4" w:space="0" w:color="000000"/>
            </w:tcBorders>
            <w:vAlign w:val="center"/>
          </w:tcPr>
          <w:p w14:paraId="0077F130" w14:textId="2E1D765A" w:rsidR="0052432A" w:rsidRPr="00B32E0E" w:rsidRDefault="00383DE2">
            <w:pPr>
              <w:pBdr>
                <w:top w:val="nil"/>
                <w:left w:val="nil"/>
                <w:bottom w:val="nil"/>
                <w:right w:val="nil"/>
                <w:between w:val="nil"/>
              </w:pBdr>
              <w:spacing w:before="40" w:after="40"/>
              <w:rPr>
                <w:color w:val="000000"/>
              </w:rPr>
            </w:pPr>
            <w:r w:rsidRPr="00B32E0E">
              <w:rPr>
                <w:b/>
                <w:color w:val="000000"/>
              </w:rPr>
              <w:t xml:space="preserve">Workplace:  </w:t>
            </w:r>
            <w:r w:rsidRPr="00B32E0E">
              <w:rPr>
                <w:bCs/>
                <w:color w:val="000000"/>
              </w:rPr>
              <w:t>Northumbria House, Cramlington</w:t>
            </w:r>
          </w:p>
        </w:tc>
        <w:tc>
          <w:tcPr>
            <w:tcW w:w="2074" w:type="dxa"/>
            <w:vMerge w:val="restart"/>
            <w:tcBorders>
              <w:left w:val="single" w:sz="4" w:space="0" w:color="000000"/>
              <w:right w:val="single" w:sz="4" w:space="0" w:color="000000"/>
            </w:tcBorders>
          </w:tcPr>
          <w:p w14:paraId="146C5F2F" w14:textId="79A0D9E7" w:rsidR="0052432A" w:rsidRPr="00B32E0E" w:rsidRDefault="00000000">
            <w:pPr>
              <w:pBdr>
                <w:top w:val="nil"/>
                <w:left w:val="nil"/>
                <w:bottom w:val="nil"/>
                <w:right w:val="nil"/>
                <w:between w:val="nil"/>
              </w:pBdr>
              <w:spacing w:before="40" w:after="40"/>
            </w:pPr>
            <w:r w:rsidRPr="00B32E0E">
              <w:t xml:space="preserve">JE ref:  </w:t>
            </w:r>
          </w:p>
          <w:p w14:paraId="1C8C5004" w14:textId="77777777" w:rsidR="0052432A" w:rsidRPr="00B32E0E" w:rsidRDefault="00000000">
            <w:pPr>
              <w:pBdr>
                <w:top w:val="nil"/>
                <w:left w:val="nil"/>
                <w:bottom w:val="nil"/>
                <w:right w:val="nil"/>
                <w:between w:val="nil"/>
              </w:pBdr>
              <w:spacing w:before="40" w:after="40"/>
            </w:pPr>
            <w:r w:rsidRPr="00B32E0E">
              <w:t>HRMS ref:</w:t>
            </w:r>
          </w:p>
        </w:tc>
      </w:tr>
      <w:tr w:rsidR="0052432A" w:rsidRPr="00B32E0E" w14:paraId="4758D2DD" w14:textId="77777777">
        <w:trPr>
          <w:trHeight w:val="380"/>
        </w:trPr>
        <w:tc>
          <w:tcPr>
            <w:tcW w:w="5926" w:type="dxa"/>
            <w:vAlign w:val="center"/>
          </w:tcPr>
          <w:p w14:paraId="1A5B2EA1" w14:textId="0DE3D416" w:rsidR="0052432A" w:rsidRPr="00B32E0E" w:rsidRDefault="00000000">
            <w:pPr>
              <w:pBdr>
                <w:top w:val="nil"/>
                <w:left w:val="nil"/>
                <w:bottom w:val="nil"/>
                <w:right w:val="nil"/>
                <w:between w:val="nil"/>
              </w:pBdr>
              <w:spacing w:before="40" w:after="40"/>
            </w:pPr>
            <w:r w:rsidRPr="00B32E0E">
              <w:rPr>
                <w:b/>
              </w:rPr>
              <w:t xml:space="preserve">Responsible to: </w:t>
            </w:r>
            <w:r w:rsidR="004B5248">
              <w:rPr>
                <w:bCs/>
              </w:rPr>
              <w:t>Virtual School (ESLAC) Lead Teacher</w:t>
            </w:r>
          </w:p>
        </w:tc>
        <w:tc>
          <w:tcPr>
            <w:tcW w:w="3864" w:type="dxa"/>
            <w:gridSpan w:val="2"/>
            <w:tcBorders>
              <w:bottom w:val="single" w:sz="4" w:space="0" w:color="000000"/>
              <w:right w:val="single" w:sz="4" w:space="0" w:color="000000"/>
            </w:tcBorders>
            <w:vAlign w:val="center"/>
          </w:tcPr>
          <w:p w14:paraId="3718A0AB" w14:textId="30E3EC4E" w:rsidR="0052432A" w:rsidRPr="00B32E0E" w:rsidRDefault="00000000">
            <w:pPr>
              <w:pBdr>
                <w:top w:val="nil"/>
                <w:left w:val="nil"/>
                <w:bottom w:val="nil"/>
                <w:right w:val="nil"/>
                <w:between w:val="nil"/>
              </w:pBdr>
              <w:spacing w:before="40" w:after="40"/>
            </w:pPr>
            <w:r w:rsidRPr="00B32E0E">
              <w:rPr>
                <w:b/>
              </w:rPr>
              <w:t xml:space="preserve">Date:      </w:t>
            </w:r>
            <w:r w:rsidR="00383DE2" w:rsidRPr="00B32E0E">
              <w:rPr>
                <w:bCs/>
              </w:rPr>
              <w:t>August 2023</w:t>
            </w:r>
          </w:p>
        </w:tc>
        <w:tc>
          <w:tcPr>
            <w:tcW w:w="4086" w:type="dxa"/>
            <w:tcBorders>
              <w:left w:val="single" w:sz="4" w:space="0" w:color="000000"/>
              <w:bottom w:val="single" w:sz="4" w:space="0" w:color="000000"/>
              <w:right w:val="single" w:sz="4" w:space="0" w:color="000000"/>
            </w:tcBorders>
            <w:vAlign w:val="center"/>
          </w:tcPr>
          <w:p w14:paraId="46D89337" w14:textId="03443A9D" w:rsidR="0052432A" w:rsidRPr="00B32E0E" w:rsidRDefault="00383DE2">
            <w:pPr>
              <w:pBdr>
                <w:top w:val="nil"/>
                <w:left w:val="nil"/>
                <w:bottom w:val="nil"/>
                <w:right w:val="nil"/>
                <w:between w:val="nil"/>
              </w:pBdr>
              <w:spacing w:before="40" w:after="40"/>
            </w:pPr>
            <w:r w:rsidRPr="00B32E0E">
              <w:rPr>
                <w:b/>
              </w:rPr>
              <w:t xml:space="preserve">Manager Level: </w:t>
            </w:r>
            <w:r w:rsidRPr="00B32E0E">
              <w:rPr>
                <w:bCs/>
              </w:rPr>
              <w:t>n/a</w:t>
            </w:r>
          </w:p>
        </w:tc>
        <w:tc>
          <w:tcPr>
            <w:tcW w:w="2074" w:type="dxa"/>
            <w:vMerge/>
            <w:tcBorders>
              <w:left w:val="single" w:sz="4" w:space="0" w:color="000000"/>
              <w:right w:val="single" w:sz="4" w:space="0" w:color="000000"/>
            </w:tcBorders>
          </w:tcPr>
          <w:p w14:paraId="7D948FAD" w14:textId="77777777" w:rsidR="0052432A" w:rsidRPr="00B32E0E" w:rsidRDefault="0052432A">
            <w:pPr>
              <w:pBdr>
                <w:top w:val="nil"/>
                <w:left w:val="nil"/>
                <w:bottom w:val="nil"/>
                <w:right w:val="nil"/>
                <w:between w:val="nil"/>
              </w:pBdr>
              <w:spacing w:before="60" w:after="60"/>
            </w:pPr>
          </w:p>
        </w:tc>
      </w:tr>
      <w:tr w:rsidR="0052432A" w:rsidRPr="00B32E0E" w14:paraId="4CB1551B" w14:textId="77777777" w:rsidTr="00964B9E">
        <w:trPr>
          <w:trHeight w:val="2180"/>
        </w:trPr>
        <w:tc>
          <w:tcPr>
            <w:tcW w:w="15950" w:type="dxa"/>
            <w:gridSpan w:val="5"/>
            <w:tcBorders>
              <w:bottom w:val="single" w:sz="4" w:space="0" w:color="000000"/>
            </w:tcBorders>
          </w:tcPr>
          <w:p w14:paraId="359E3B3B" w14:textId="267DD7AA" w:rsidR="0052432A" w:rsidRPr="00B32E0E" w:rsidRDefault="00000000">
            <w:pPr>
              <w:pBdr>
                <w:top w:val="nil"/>
                <w:left w:val="nil"/>
                <w:bottom w:val="nil"/>
                <w:right w:val="nil"/>
                <w:between w:val="nil"/>
              </w:pBdr>
              <w:rPr>
                <w:b/>
              </w:rPr>
            </w:pPr>
            <w:r w:rsidRPr="00B32E0E">
              <w:rPr>
                <w:b/>
              </w:rPr>
              <w:t xml:space="preserve">Job Purpose:  </w:t>
            </w:r>
          </w:p>
          <w:p w14:paraId="44C75EDD" w14:textId="77777777" w:rsidR="008C1BA5" w:rsidRPr="00B32E0E" w:rsidRDefault="008C1BA5">
            <w:pPr>
              <w:pBdr>
                <w:top w:val="nil"/>
                <w:left w:val="nil"/>
                <w:bottom w:val="nil"/>
                <w:right w:val="nil"/>
                <w:between w:val="nil"/>
              </w:pBdr>
              <w:rPr>
                <w:b/>
              </w:rPr>
            </w:pPr>
          </w:p>
          <w:p w14:paraId="016CCC94" w14:textId="2F3571F9" w:rsidR="00A55D2A" w:rsidRDefault="000C4E41">
            <w:pPr>
              <w:numPr>
                <w:ilvl w:val="0"/>
                <w:numId w:val="2"/>
              </w:numPr>
              <w:pBdr>
                <w:top w:val="nil"/>
                <w:left w:val="nil"/>
                <w:bottom w:val="nil"/>
                <w:right w:val="nil"/>
                <w:between w:val="nil"/>
              </w:pBdr>
            </w:pPr>
            <w:r>
              <w:t>To work with children with a social worker (</w:t>
            </w:r>
            <w:proofErr w:type="spellStart"/>
            <w:r>
              <w:t>cwsw</w:t>
            </w:r>
            <w:proofErr w:type="spellEnd"/>
            <w:r>
              <w:t>) to gain a good understanding of their perception of barriers to education</w:t>
            </w:r>
            <w:r w:rsidR="00C42C43">
              <w:t>.</w:t>
            </w:r>
          </w:p>
          <w:p w14:paraId="0419D966" w14:textId="47902731" w:rsidR="000C4E41" w:rsidRDefault="000C4E41">
            <w:pPr>
              <w:numPr>
                <w:ilvl w:val="0"/>
                <w:numId w:val="2"/>
              </w:numPr>
              <w:pBdr>
                <w:top w:val="nil"/>
                <w:left w:val="nil"/>
                <w:bottom w:val="nil"/>
                <w:right w:val="nil"/>
                <w:between w:val="nil"/>
              </w:pBdr>
            </w:pPr>
            <w:r>
              <w:t xml:space="preserve">To </w:t>
            </w:r>
            <w:r w:rsidR="00C42C43">
              <w:t>deliver school-based mentoring to</w:t>
            </w:r>
            <w:r>
              <w:t xml:space="preserve"> small groups of children to improve engagement with learning</w:t>
            </w:r>
            <w:r w:rsidR="00C42C43">
              <w:t>.</w:t>
            </w:r>
          </w:p>
          <w:p w14:paraId="322F53B9" w14:textId="77777777" w:rsidR="008C1BA5" w:rsidRDefault="0009180A" w:rsidP="0009180A">
            <w:pPr>
              <w:numPr>
                <w:ilvl w:val="0"/>
                <w:numId w:val="2"/>
              </w:numPr>
              <w:pBdr>
                <w:top w:val="nil"/>
                <w:left w:val="nil"/>
                <w:bottom w:val="nil"/>
                <w:right w:val="nil"/>
                <w:between w:val="nil"/>
              </w:pBdr>
            </w:pPr>
            <w:r>
              <w:t xml:space="preserve">To provide information, advice and guidance to schools about what works in education for children with a social </w:t>
            </w:r>
            <w:proofErr w:type="gramStart"/>
            <w:r>
              <w:t>worker</w:t>
            </w:r>
            <w:proofErr w:type="gramEnd"/>
          </w:p>
          <w:p w14:paraId="25BC7C74" w14:textId="77777777" w:rsidR="0009180A" w:rsidRDefault="00C42C43" w:rsidP="0009180A">
            <w:pPr>
              <w:numPr>
                <w:ilvl w:val="0"/>
                <w:numId w:val="2"/>
              </w:numPr>
              <w:pBdr>
                <w:top w:val="nil"/>
                <w:left w:val="nil"/>
                <w:bottom w:val="nil"/>
                <w:right w:val="nil"/>
                <w:between w:val="nil"/>
              </w:pBdr>
            </w:pPr>
            <w:r>
              <w:t>To support the work of the Virtual School Co-ordinator: children with a social worker</w:t>
            </w:r>
          </w:p>
          <w:p w14:paraId="67A0DD94" w14:textId="77777777" w:rsidR="00C42C43" w:rsidRDefault="00C42C43" w:rsidP="00C42C43">
            <w:pPr>
              <w:numPr>
                <w:ilvl w:val="0"/>
                <w:numId w:val="2"/>
              </w:numPr>
              <w:pBdr>
                <w:top w:val="nil"/>
                <w:left w:val="nil"/>
                <w:bottom w:val="nil"/>
                <w:right w:val="nil"/>
                <w:between w:val="nil"/>
              </w:pBdr>
            </w:pPr>
            <w:r>
              <w:t>To improve understanding of professionals from partner agencies of the educational needs of children with a social worker</w:t>
            </w:r>
          </w:p>
          <w:p w14:paraId="1D2C6F2A" w14:textId="6419B365" w:rsidR="00C42C43" w:rsidRPr="0009180A" w:rsidRDefault="00C42C43" w:rsidP="00C42C43">
            <w:pPr>
              <w:numPr>
                <w:ilvl w:val="0"/>
                <w:numId w:val="2"/>
              </w:numPr>
              <w:pBdr>
                <w:top w:val="nil"/>
                <w:left w:val="nil"/>
                <w:bottom w:val="nil"/>
                <w:right w:val="nil"/>
                <w:between w:val="nil"/>
              </w:pBdr>
            </w:pPr>
            <w:r>
              <w:t>To contribute to the implementation of a relational and trauma-informed approach across Children’s Services and schools</w:t>
            </w:r>
          </w:p>
        </w:tc>
      </w:tr>
      <w:tr w:rsidR="00F4561A" w:rsidRPr="00B32E0E" w14:paraId="2183A0B9" w14:textId="77777777" w:rsidTr="007B3985">
        <w:trPr>
          <w:trHeight w:val="340"/>
        </w:trPr>
        <w:tc>
          <w:tcPr>
            <w:tcW w:w="15950" w:type="dxa"/>
            <w:gridSpan w:val="5"/>
            <w:tcBorders>
              <w:top w:val="single" w:sz="4" w:space="0" w:color="000000"/>
              <w:right w:val="single" w:sz="4" w:space="0" w:color="000000"/>
            </w:tcBorders>
            <w:vAlign w:val="center"/>
          </w:tcPr>
          <w:p w14:paraId="4BFF704A" w14:textId="0C7E4F80" w:rsidR="00F4561A" w:rsidRDefault="00F4561A" w:rsidP="004E49DC">
            <w:pPr>
              <w:pBdr>
                <w:top w:val="nil"/>
                <w:left w:val="nil"/>
                <w:bottom w:val="nil"/>
                <w:right w:val="nil"/>
                <w:between w:val="nil"/>
              </w:pBdr>
              <w:spacing w:before="40" w:after="40"/>
            </w:pPr>
            <w:r w:rsidRPr="00F4561A">
              <w:rPr>
                <w:b/>
                <w:bCs/>
              </w:rPr>
              <w:t>Resources</w:t>
            </w:r>
            <w:r>
              <w:rPr>
                <w:b/>
                <w:bCs/>
              </w:rPr>
              <w:t>:</w:t>
            </w:r>
          </w:p>
        </w:tc>
      </w:tr>
      <w:tr w:rsidR="00964B9E" w:rsidRPr="00B32E0E" w14:paraId="3D25CDC2" w14:textId="77777777" w:rsidTr="004E49DC">
        <w:trPr>
          <w:trHeight w:val="340"/>
        </w:trPr>
        <w:tc>
          <w:tcPr>
            <w:tcW w:w="7510" w:type="dxa"/>
            <w:gridSpan w:val="2"/>
            <w:tcBorders>
              <w:top w:val="single" w:sz="4" w:space="0" w:color="000000"/>
            </w:tcBorders>
            <w:vAlign w:val="center"/>
          </w:tcPr>
          <w:p w14:paraId="5F00D191" w14:textId="6604E7BC" w:rsidR="00964B9E" w:rsidRPr="00B32E0E" w:rsidRDefault="00F4561A" w:rsidP="004E49DC">
            <w:pPr>
              <w:pBdr>
                <w:top w:val="nil"/>
                <w:left w:val="nil"/>
                <w:bottom w:val="nil"/>
                <w:right w:val="nil"/>
                <w:between w:val="nil"/>
              </w:pBdr>
              <w:spacing w:before="40" w:after="40"/>
              <w:jc w:val="right"/>
            </w:pPr>
            <w:r>
              <w:t xml:space="preserve">                 </w:t>
            </w:r>
            <w:r w:rsidR="00964B9E">
              <w:t>Staff</w:t>
            </w:r>
          </w:p>
        </w:tc>
        <w:tc>
          <w:tcPr>
            <w:tcW w:w="8440" w:type="dxa"/>
            <w:gridSpan w:val="3"/>
            <w:tcBorders>
              <w:top w:val="single" w:sz="4" w:space="0" w:color="000000"/>
              <w:right w:val="single" w:sz="4" w:space="0" w:color="000000"/>
            </w:tcBorders>
            <w:vAlign w:val="center"/>
          </w:tcPr>
          <w:p w14:paraId="3D749931" w14:textId="4E1E9411" w:rsidR="00964B9E" w:rsidRDefault="00964B9E" w:rsidP="004E49DC">
            <w:pPr>
              <w:pBdr>
                <w:top w:val="nil"/>
                <w:left w:val="nil"/>
                <w:bottom w:val="nil"/>
                <w:right w:val="nil"/>
                <w:between w:val="nil"/>
              </w:pBdr>
              <w:spacing w:before="40" w:after="40"/>
            </w:pPr>
            <w:r>
              <w:t>None</w:t>
            </w:r>
          </w:p>
        </w:tc>
      </w:tr>
      <w:tr w:rsidR="0052432A" w:rsidRPr="00B32E0E" w14:paraId="1C973C4E" w14:textId="77777777" w:rsidTr="004E49DC">
        <w:trPr>
          <w:trHeight w:val="340"/>
        </w:trPr>
        <w:tc>
          <w:tcPr>
            <w:tcW w:w="7510" w:type="dxa"/>
            <w:gridSpan w:val="2"/>
            <w:tcBorders>
              <w:top w:val="single" w:sz="4" w:space="0" w:color="000000"/>
            </w:tcBorders>
            <w:vAlign w:val="center"/>
          </w:tcPr>
          <w:p w14:paraId="6E887356" w14:textId="77777777" w:rsidR="0052432A" w:rsidRPr="00B32E0E" w:rsidRDefault="00000000" w:rsidP="004E49DC">
            <w:pPr>
              <w:pBdr>
                <w:top w:val="nil"/>
                <w:left w:val="nil"/>
                <w:bottom w:val="nil"/>
                <w:right w:val="nil"/>
                <w:between w:val="nil"/>
              </w:pBdr>
              <w:spacing w:before="40" w:after="40"/>
              <w:jc w:val="right"/>
            </w:pPr>
            <w:r w:rsidRPr="00B32E0E">
              <w:t>Finance</w:t>
            </w:r>
          </w:p>
        </w:tc>
        <w:tc>
          <w:tcPr>
            <w:tcW w:w="8440" w:type="dxa"/>
            <w:gridSpan w:val="3"/>
            <w:tcBorders>
              <w:top w:val="single" w:sz="4" w:space="0" w:color="000000"/>
              <w:right w:val="single" w:sz="4" w:space="0" w:color="000000"/>
            </w:tcBorders>
            <w:vAlign w:val="center"/>
          </w:tcPr>
          <w:p w14:paraId="03BD9F5C" w14:textId="7595A11F" w:rsidR="0052432A" w:rsidRPr="00B32E0E" w:rsidRDefault="008D510D" w:rsidP="004E49DC">
            <w:pPr>
              <w:pBdr>
                <w:top w:val="nil"/>
                <w:left w:val="nil"/>
                <w:bottom w:val="nil"/>
                <w:right w:val="nil"/>
                <w:between w:val="nil"/>
              </w:pBdr>
              <w:spacing w:before="40" w:after="40"/>
            </w:pPr>
            <w:r>
              <w:t>None</w:t>
            </w:r>
          </w:p>
        </w:tc>
      </w:tr>
      <w:tr w:rsidR="0052432A" w:rsidRPr="00B32E0E" w14:paraId="6350216F" w14:textId="77777777" w:rsidTr="004E49DC">
        <w:trPr>
          <w:trHeight w:val="340"/>
        </w:trPr>
        <w:tc>
          <w:tcPr>
            <w:tcW w:w="7510" w:type="dxa"/>
            <w:gridSpan w:val="2"/>
            <w:tcBorders>
              <w:bottom w:val="single" w:sz="4" w:space="0" w:color="000000"/>
            </w:tcBorders>
            <w:vAlign w:val="center"/>
          </w:tcPr>
          <w:p w14:paraId="70F1326E" w14:textId="77777777" w:rsidR="0052432A" w:rsidRPr="00B32E0E" w:rsidRDefault="00000000" w:rsidP="004E49DC">
            <w:pPr>
              <w:pBdr>
                <w:top w:val="nil"/>
                <w:left w:val="nil"/>
                <w:bottom w:val="nil"/>
                <w:right w:val="nil"/>
                <w:between w:val="nil"/>
              </w:pBdr>
              <w:spacing w:before="40" w:after="40"/>
              <w:jc w:val="right"/>
            </w:pPr>
            <w:r w:rsidRPr="00B32E0E">
              <w:t>Physical</w:t>
            </w:r>
          </w:p>
        </w:tc>
        <w:tc>
          <w:tcPr>
            <w:tcW w:w="8440" w:type="dxa"/>
            <w:gridSpan w:val="3"/>
            <w:tcBorders>
              <w:bottom w:val="single" w:sz="4" w:space="0" w:color="000000"/>
            </w:tcBorders>
            <w:vAlign w:val="center"/>
          </w:tcPr>
          <w:p w14:paraId="7028ABB5" w14:textId="77777777" w:rsidR="0052432A" w:rsidRPr="00B32E0E" w:rsidRDefault="00000000" w:rsidP="004E49DC">
            <w:pPr>
              <w:pBdr>
                <w:top w:val="nil"/>
                <w:left w:val="nil"/>
                <w:bottom w:val="nil"/>
                <w:right w:val="nil"/>
                <w:between w:val="nil"/>
              </w:pBdr>
              <w:spacing w:before="40" w:after="40"/>
            </w:pPr>
            <w:r w:rsidRPr="00B32E0E">
              <w:t>None</w:t>
            </w:r>
          </w:p>
        </w:tc>
      </w:tr>
      <w:tr w:rsidR="0052432A" w:rsidRPr="00B32E0E" w14:paraId="32AFD863" w14:textId="77777777" w:rsidTr="004E49DC">
        <w:trPr>
          <w:trHeight w:val="340"/>
        </w:trPr>
        <w:tc>
          <w:tcPr>
            <w:tcW w:w="7510" w:type="dxa"/>
            <w:gridSpan w:val="2"/>
            <w:tcBorders>
              <w:bottom w:val="single" w:sz="4" w:space="0" w:color="000000"/>
            </w:tcBorders>
            <w:vAlign w:val="center"/>
          </w:tcPr>
          <w:p w14:paraId="141F81B5" w14:textId="77777777" w:rsidR="0052432A" w:rsidRPr="00B32E0E" w:rsidRDefault="00000000" w:rsidP="004E49DC">
            <w:pPr>
              <w:pBdr>
                <w:top w:val="nil"/>
                <w:left w:val="nil"/>
                <w:bottom w:val="nil"/>
                <w:right w:val="nil"/>
                <w:between w:val="nil"/>
              </w:pBdr>
              <w:spacing w:before="40" w:after="40"/>
              <w:jc w:val="right"/>
            </w:pPr>
            <w:r w:rsidRPr="00B32E0E">
              <w:t>Clients</w:t>
            </w:r>
          </w:p>
        </w:tc>
        <w:tc>
          <w:tcPr>
            <w:tcW w:w="8440" w:type="dxa"/>
            <w:gridSpan w:val="3"/>
            <w:tcBorders>
              <w:bottom w:val="single" w:sz="4" w:space="0" w:color="000000"/>
            </w:tcBorders>
            <w:vAlign w:val="center"/>
          </w:tcPr>
          <w:p w14:paraId="17BFC330" w14:textId="4284A45A" w:rsidR="0052432A" w:rsidRPr="00B32E0E" w:rsidRDefault="008D510D" w:rsidP="004E49DC">
            <w:pPr>
              <w:pBdr>
                <w:top w:val="nil"/>
                <w:left w:val="nil"/>
                <w:bottom w:val="nil"/>
                <w:right w:val="nil"/>
                <w:between w:val="nil"/>
              </w:pBdr>
              <w:spacing w:before="40" w:after="40"/>
            </w:pPr>
            <w:r>
              <w:t>Children who have and have had a social worker, including cared for children</w:t>
            </w:r>
            <w:r w:rsidR="00067F63">
              <w:t>; schools; Children’s Services professionals</w:t>
            </w:r>
            <w:r w:rsidR="00056380">
              <w:t>; senior staff including Service Director and Executive Director</w:t>
            </w:r>
          </w:p>
        </w:tc>
      </w:tr>
      <w:tr w:rsidR="0052432A" w:rsidRPr="00B32E0E" w14:paraId="370502D8" w14:textId="77777777">
        <w:tc>
          <w:tcPr>
            <w:tcW w:w="15950" w:type="dxa"/>
            <w:gridSpan w:val="5"/>
            <w:tcBorders>
              <w:top w:val="single" w:sz="4" w:space="0" w:color="000000"/>
            </w:tcBorders>
          </w:tcPr>
          <w:p w14:paraId="1F0D208A" w14:textId="77777777" w:rsidR="0052432A" w:rsidRPr="00B32E0E" w:rsidRDefault="00000000">
            <w:pPr>
              <w:pBdr>
                <w:top w:val="nil"/>
                <w:left w:val="nil"/>
                <w:bottom w:val="nil"/>
                <w:right w:val="nil"/>
                <w:between w:val="nil"/>
              </w:pBdr>
              <w:spacing w:before="40" w:after="40"/>
            </w:pPr>
            <w:r w:rsidRPr="00B32E0E">
              <w:rPr>
                <w:b/>
              </w:rPr>
              <w:t>Duties and key result areas</w:t>
            </w:r>
            <w:r w:rsidRPr="00B32E0E">
              <w:t xml:space="preserve">:  </w:t>
            </w:r>
          </w:p>
          <w:p w14:paraId="55A6080D" w14:textId="77777777" w:rsidR="0052432A" w:rsidRPr="00B32E0E" w:rsidRDefault="0052432A">
            <w:pPr>
              <w:pBdr>
                <w:top w:val="nil"/>
                <w:left w:val="nil"/>
                <w:bottom w:val="nil"/>
                <w:right w:val="nil"/>
                <w:between w:val="nil"/>
              </w:pBdr>
              <w:spacing w:before="40" w:after="40"/>
            </w:pPr>
          </w:p>
          <w:p w14:paraId="3BBA0392" w14:textId="1C365502" w:rsidR="00311AE6" w:rsidRDefault="00311AE6" w:rsidP="00F13FE8">
            <w:pPr>
              <w:numPr>
                <w:ilvl w:val="0"/>
                <w:numId w:val="1"/>
              </w:numPr>
            </w:pPr>
            <w:r>
              <w:t>Champion the educational needs of children with a social worker with professionals in schools, the local authority and partner agencies.</w:t>
            </w:r>
          </w:p>
          <w:p w14:paraId="6B67E805" w14:textId="01BE9D26" w:rsidR="00311AE6" w:rsidRDefault="00311AE6" w:rsidP="00F13FE8">
            <w:pPr>
              <w:numPr>
                <w:ilvl w:val="0"/>
                <w:numId w:val="1"/>
              </w:numPr>
            </w:pPr>
            <w:r>
              <w:t>Make a difference to educational outcomes for small groups of children through the delivery of effective school-based mentoring.</w:t>
            </w:r>
          </w:p>
          <w:p w14:paraId="089F5F99" w14:textId="7A2853F7" w:rsidR="00311AE6" w:rsidRDefault="00311AE6" w:rsidP="00F13FE8">
            <w:pPr>
              <w:numPr>
                <w:ilvl w:val="0"/>
                <w:numId w:val="1"/>
              </w:numPr>
            </w:pPr>
            <w:r>
              <w:t xml:space="preserve">To </w:t>
            </w:r>
            <w:r w:rsidR="00574BDC">
              <w:t xml:space="preserve">facilitate consultation exercises and </w:t>
            </w:r>
            <w:r>
              <w:t>create opportunities to listen to what children with a social worker are saying about their education to then share with a wider audience so that action can be taken.</w:t>
            </w:r>
          </w:p>
          <w:p w14:paraId="782A2EFA" w14:textId="0FEEF0EC" w:rsidR="00146E6F" w:rsidRDefault="00146E6F" w:rsidP="00F13FE8">
            <w:pPr>
              <w:numPr>
                <w:ilvl w:val="0"/>
                <w:numId w:val="1"/>
              </w:numPr>
            </w:pPr>
            <w:r w:rsidRPr="00B32E0E">
              <w:t xml:space="preserve">To develop a forum </w:t>
            </w:r>
            <w:r>
              <w:t xml:space="preserve">for children with a social worker </w:t>
            </w:r>
            <w:r w:rsidRPr="00B32E0E">
              <w:t xml:space="preserve">to express their views and to influence </w:t>
            </w:r>
            <w:r>
              <w:t>their experiences of school</w:t>
            </w:r>
            <w:r w:rsidRPr="00B32E0E">
              <w:t>.</w:t>
            </w:r>
          </w:p>
          <w:p w14:paraId="3309BCF1" w14:textId="2AD7D724" w:rsidR="0052432A" w:rsidRPr="00B32E0E" w:rsidRDefault="00AC7DA3" w:rsidP="00F13FE8">
            <w:pPr>
              <w:numPr>
                <w:ilvl w:val="0"/>
                <w:numId w:val="1"/>
              </w:numPr>
            </w:pPr>
            <w:r>
              <w:t>With the Deputy VSH and Virtual School Co-ordinator, contribute to the implementation of a relational and trauma informed approach across Children’s Services and schools.</w:t>
            </w:r>
          </w:p>
          <w:p w14:paraId="113094E4" w14:textId="3DB15B05" w:rsidR="0052432A" w:rsidRDefault="00000000" w:rsidP="00F13FE8">
            <w:pPr>
              <w:numPr>
                <w:ilvl w:val="0"/>
                <w:numId w:val="1"/>
              </w:numPr>
            </w:pPr>
            <w:r w:rsidRPr="00B32E0E">
              <w:t xml:space="preserve">To contribute to </w:t>
            </w:r>
            <w:r w:rsidR="00AC7DA3">
              <w:t xml:space="preserve">Virtual School </w:t>
            </w:r>
            <w:r w:rsidRPr="00B32E0E">
              <w:t xml:space="preserve">strategies and policies that </w:t>
            </w:r>
            <w:r w:rsidR="003D46B2">
              <w:t>promote the education of children with a social worker.</w:t>
            </w:r>
          </w:p>
          <w:p w14:paraId="57FD94CC" w14:textId="78DC5ECD" w:rsidR="003D46B2" w:rsidRDefault="003D46B2" w:rsidP="00F13FE8">
            <w:pPr>
              <w:numPr>
                <w:ilvl w:val="0"/>
                <w:numId w:val="1"/>
              </w:numPr>
            </w:pPr>
            <w:r>
              <w:t>To support the work of the ESLAC team (education support for looked after children)</w:t>
            </w:r>
          </w:p>
          <w:p w14:paraId="0FCC9917" w14:textId="14375E1E" w:rsidR="0052432A" w:rsidRPr="00B32E0E" w:rsidRDefault="00574BDC" w:rsidP="00F13FE8">
            <w:pPr>
              <w:numPr>
                <w:ilvl w:val="0"/>
                <w:numId w:val="1"/>
              </w:numPr>
            </w:pPr>
            <w:r>
              <w:t>To share good practice with schools through the production of lived experience case studies and other resources that can be distributed through the Virtual School SharePoint site.</w:t>
            </w:r>
          </w:p>
          <w:p w14:paraId="6D2AB810" w14:textId="30D9C8BC" w:rsidR="0052432A" w:rsidRDefault="00000000" w:rsidP="00F13FE8">
            <w:pPr>
              <w:numPr>
                <w:ilvl w:val="0"/>
                <w:numId w:val="1"/>
              </w:numPr>
            </w:pPr>
            <w:r w:rsidRPr="00B32E0E">
              <w:t xml:space="preserve">To contribute to working groups that improve outcomes for </w:t>
            </w:r>
            <w:r w:rsidR="00574BDC">
              <w:t>children with a social worker.</w:t>
            </w:r>
          </w:p>
          <w:p w14:paraId="2DF6ACDD" w14:textId="6F5EC795" w:rsidR="00EC16AA" w:rsidRPr="00B32E0E" w:rsidRDefault="00EC16AA" w:rsidP="00F13FE8">
            <w:pPr>
              <w:numPr>
                <w:ilvl w:val="0"/>
                <w:numId w:val="1"/>
              </w:numPr>
            </w:pPr>
            <w:r>
              <w:t>To communicate effectively between children with a social worker, Children’s Services, and when appropriate with the Service Director and Executive Director for children’s services.</w:t>
            </w:r>
          </w:p>
          <w:p w14:paraId="21E6DC95" w14:textId="2F5BE181" w:rsidR="0052432A" w:rsidRPr="00B32E0E" w:rsidRDefault="00000000" w:rsidP="00F13FE8">
            <w:pPr>
              <w:numPr>
                <w:ilvl w:val="0"/>
                <w:numId w:val="1"/>
              </w:numPr>
            </w:pPr>
            <w:r w:rsidRPr="00B32E0E">
              <w:lastRenderedPageBreak/>
              <w:t xml:space="preserve">To work with </w:t>
            </w:r>
            <w:r w:rsidR="00574BDC">
              <w:t xml:space="preserve">Virtual Schools and </w:t>
            </w:r>
            <w:r w:rsidRPr="00B32E0E">
              <w:t xml:space="preserve">partner organisations regionally to develop and implement best practice </w:t>
            </w:r>
            <w:r w:rsidR="00574BDC">
              <w:t>regarding the education of children with a social worker.</w:t>
            </w:r>
          </w:p>
          <w:p w14:paraId="75B56948" w14:textId="74CF2D3D" w:rsidR="0052432A" w:rsidRPr="00B32E0E" w:rsidRDefault="00000000" w:rsidP="00F13FE8">
            <w:pPr>
              <w:numPr>
                <w:ilvl w:val="0"/>
                <w:numId w:val="1"/>
              </w:numPr>
            </w:pPr>
            <w:r w:rsidRPr="00B32E0E">
              <w:t xml:space="preserve">To support the </w:t>
            </w:r>
            <w:r w:rsidR="00056380">
              <w:t>Virtual School Co-ordinator to keep the profile of the education of children with a social worker high, and share intelligence gathered from schools to inform future planning.</w:t>
            </w:r>
            <w:r w:rsidRPr="00B32E0E">
              <w:t xml:space="preserve"> </w:t>
            </w:r>
          </w:p>
          <w:p w14:paraId="76C368BD" w14:textId="416B0411" w:rsidR="00F13FE8" w:rsidRDefault="00000000" w:rsidP="00F13FE8">
            <w:pPr>
              <w:numPr>
                <w:ilvl w:val="0"/>
                <w:numId w:val="1"/>
              </w:numPr>
            </w:pPr>
            <w:r w:rsidRPr="00B32E0E">
              <w:t xml:space="preserve">To work with the </w:t>
            </w:r>
            <w:r w:rsidR="00F13FE8">
              <w:t>ESLAC team to deliver relevant training about the education of this group of children.</w:t>
            </w:r>
          </w:p>
          <w:p w14:paraId="0278D3EE" w14:textId="77777777" w:rsidR="00F13FE8" w:rsidRDefault="00F13FE8" w:rsidP="00F13FE8">
            <w:pPr>
              <w:numPr>
                <w:ilvl w:val="0"/>
                <w:numId w:val="1"/>
              </w:numPr>
            </w:pPr>
            <w:r>
              <w:t>To evolve the role of the Virtual School Learning Mentor: children with a social worker.</w:t>
            </w:r>
          </w:p>
          <w:p w14:paraId="153DDCCE" w14:textId="77777777" w:rsidR="00F13FE8" w:rsidRDefault="00F13FE8" w:rsidP="00F13FE8">
            <w:pPr>
              <w:numPr>
                <w:ilvl w:val="0"/>
                <w:numId w:val="1"/>
              </w:numPr>
            </w:pPr>
            <w:r w:rsidRPr="00F13FE8">
              <w:t>Contribute to our responsibility for keeping children and young people safe by promoting good safeguarding practice and safe environments in which children and young people can learn</w:t>
            </w:r>
          </w:p>
          <w:p w14:paraId="44C53BB7" w14:textId="6E54CEAF" w:rsidR="0052432A" w:rsidRPr="00B32E0E" w:rsidRDefault="00000000" w:rsidP="00F13FE8">
            <w:pPr>
              <w:numPr>
                <w:ilvl w:val="0"/>
                <w:numId w:val="1"/>
              </w:numPr>
            </w:pPr>
            <w:r w:rsidRPr="00B32E0E">
              <w:t xml:space="preserve">To adhere to the rules, procedures and code of conduct of the County Council. </w:t>
            </w:r>
          </w:p>
          <w:p w14:paraId="5D90A881" w14:textId="77777777" w:rsidR="0052432A" w:rsidRPr="00B32E0E" w:rsidRDefault="0052432A"/>
          <w:p w14:paraId="74E958EA" w14:textId="7B141A6F" w:rsidR="0052432A" w:rsidRPr="00B32E0E" w:rsidRDefault="00F13FE8" w:rsidP="00F13FE8">
            <w:r w:rsidRPr="008A4608">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52432A" w:rsidRPr="00B32E0E" w14:paraId="10843D4F" w14:textId="77777777">
        <w:tc>
          <w:tcPr>
            <w:tcW w:w="15950" w:type="dxa"/>
            <w:gridSpan w:val="5"/>
            <w:tcBorders>
              <w:top w:val="single" w:sz="4" w:space="0" w:color="000000"/>
            </w:tcBorders>
          </w:tcPr>
          <w:p w14:paraId="564AD96E" w14:textId="77777777" w:rsidR="0052432A" w:rsidRPr="00B32E0E" w:rsidRDefault="00000000">
            <w:pPr>
              <w:pBdr>
                <w:top w:val="nil"/>
                <w:left w:val="nil"/>
                <w:bottom w:val="nil"/>
                <w:right w:val="nil"/>
                <w:between w:val="nil"/>
              </w:pBdr>
              <w:spacing w:before="60" w:after="60"/>
            </w:pPr>
            <w:r w:rsidRPr="00B32E0E">
              <w:rPr>
                <w:b/>
              </w:rPr>
              <w:lastRenderedPageBreak/>
              <w:t>Work Arrangements</w:t>
            </w:r>
          </w:p>
        </w:tc>
      </w:tr>
      <w:tr w:rsidR="0052432A" w:rsidRPr="00B32E0E" w14:paraId="4552EB7F" w14:textId="77777777" w:rsidTr="004E49DC">
        <w:trPr>
          <w:trHeight w:val="340"/>
        </w:trPr>
        <w:tc>
          <w:tcPr>
            <w:tcW w:w="7510" w:type="dxa"/>
            <w:gridSpan w:val="2"/>
            <w:tcBorders>
              <w:top w:val="single" w:sz="4" w:space="0" w:color="000000"/>
              <w:bottom w:val="single" w:sz="4" w:space="0" w:color="000000"/>
            </w:tcBorders>
          </w:tcPr>
          <w:p w14:paraId="3716ABD3" w14:textId="20C9127D" w:rsidR="0052432A" w:rsidRPr="00B32E0E" w:rsidRDefault="00000000" w:rsidP="002742C0">
            <w:pPr>
              <w:pBdr>
                <w:top w:val="nil"/>
                <w:left w:val="nil"/>
                <w:bottom w:val="nil"/>
                <w:right w:val="nil"/>
                <w:between w:val="nil"/>
              </w:pBdr>
              <w:spacing w:before="40" w:after="40"/>
              <w:jc w:val="right"/>
            </w:pPr>
            <w:r w:rsidRPr="00B32E0E">
              <w:t>Physical requirements:</w:t>
            </w:r>
          </w:p>
          <w:p w14:paraId="561A40B9" w14:textId="77777777" w:rsidR="002742C0" w:rsidRDefault="002742C0" w:rsidP="002742C0">
            <w:pPr>
              <w:pBdr>
                <w:top w:val="nil"/>
                <w:left w:val="nil"/>
                <w:bottom w:val="nil"/>
                <w:right w:val="nil"/>
                <w:between w:val="nil"/>
              </w:pBdr>
              <w:spacing w:before="40" w:after="40"/>
              <w:jc w:val="right"/>
            </w:pPr>
          </w:p>
          <w:p w14:paraId="7BCA9BAF" w14:textId="45909112" w:rsidR="0052432A" w:rsidRPr="00B32E0E" w:rsidRDefault="00000000" w:rsidP="002742C0">
            <w:pPr>
              <w:pBdr>
                <w:top w:val="nil"/>
                <w:left w:val="nil"/>
                <w:bottom w:val="nil"/>
                <w:right w:val="nil"/>
                <w:between w:val="nil"/>
              </w:pBdr>
              <w:spacing w:before="40" w:after="40"/>
              <w:jc w:val="right"/>
            </w:pPr>
            <w:r w:rsidRPr="00B32E0E">
              <w:t>Transport requirements:</w:t>
            </w:r>
          </w:p>
          <w:p w14:paraId="26C38734" w14:textId="77777777" w:rsidR="0052432A" w:rsidRPr="00B32E0E" w:rsidRDefault="0052432A" w:rsidP="002742C0">
            <w:pPr>
              <w:pBdr>
                <w:top w:val="nil"/>
                <w:left w:val="nil"/>
                <w:bottom w:val="nil"/>
                <w:right w:val="nil"/>
                <w:between w:val="nil"/>
              </w:pBdr>
              <w:spacing w:before="40" w:after="40"/>
              <w:jc w:val="right"/>
            </w:pPr>
          </w:p>
          <w:p w14:paraId="3626AED5" w14:textId="5CD6FE0E" w:rsidR="0052432A" w:rsidRPr="00B32E0E" w:rsidRDefault="00000000" w:rsidP="002742C0">
            <w:pPr>
              <w:pBdr>
                <w:top w:val="nil"/>
                <w:left w:val="nil"/>
                <w:bottom w:val="nil"/>
                <w:right w:val="nil"/>
                <w:between w:val="nil"/>
              </w:pBdr>
              <w:spacing w:before="40" w:after="40"/>
              <w:jc w:val="right"/>
            </w:pPr>
            <w:r w:rsidRPr="00B32E0E">
              <w:t>Working patterns:</w:t>
            </w:r>
          </w:p>
          <w:p w14:paraId="11C5FFD3" w14:textId="592B9590" w:rsidR="0052432A" w:rsidRPr="00B32E0E" w:rsidRDefault="0052432A" w:rsidP="002742C0">
            <w:pPr>
              <w:pBdr>
                <w:top w:val="nil"/>
                <w:left w:val="nil"/>
                <w:bottom w:val="nil"/>
                <w:right w:val="nil"/>
                <w:between w:val="nil"/>
              </w:pBdr>
              <w:spacing w:before="40" w:after="40"/>
            </w:pPr>
          </w:p>
        </w:tc>
        <w:tc>
          <w:tcPr>
            <w:tcW w:w="8440" w:type="dxa"/>
            <w:gridSpan w:val="3"/>
            <w:tcBorders>
              <w:top w:val="single" w:sz="4" w:space="0" w:color="000000"/>
              <w:bottom w:val="single" w:sz="4" w:space="0" w:color="000000"/>
            </w:tcBorders>
          </w:tcPr>
          <w:p w14:paraId="6F88ED40" w14:textId="35372D13" w:rsidR="0052432A" w:rsidRPr="00B32E0E" w:rsidRDefault="00000000" w:rsidP="002742C0">
            <w:pPr>
              <w:pBdr>
                <w:top w:val="nil"/>
                <w:left w:val="nil"/>
                <w:bottom w:val="nil"/>
                <w:right w:val="nil"/>
                <w:between w:val="nil"/>
              </w:pBdr>
              <w:spacing w:before="40" w:after="40"/>
            </w:pPr>
            <w:r w:rsidRPr="00B32E0E">
              <w:t>Activities normally undertaken in a seated position with some walking, bending or stretching and an occasional need to lift or carry.</w:t>
            </w:r>
          </w:p>
          <w:p w14:paraId="39BB0493" w14:textId="77777777" w:rsidR="00E379A9" w:rsidRDefault="00E379A9" w:rsidP="00E379A9">
            <w:r w:rsidRPr="008A4608">
              <w:t>The post involves frequent travel to locations such schools</w:t>
            </w:r>
            <w:r>
              <w:t xml:space="preserve"> </w:t>
            </w:r>
            <w:r w:rsidRPr="008A4608">
              <w:t xml:space="preserve">and </w:t>
            </w:r>
            <w:r>
              <w:t>children’</w:t>
            </w:r>
            <w:r w:rsidRPr="008A4608">
              <w:t>s homes and the post holder must be able to meet this requirement.</w:t>
            </w:r>
          </w:p>
          <w:p w14:paraId="0AFA7479" w14:textId="6E3E5B8B" w:rsidR="0052432A" w:rsidRPr="002742C0" w:rsidRDefault="00000000" w:rsidP="002742C0">
            <w:pPr>
              <w:pBdr>
                <w:top w:val="nil"/>
                <w:left w:val="nil"/>
                <w:bottom w:val="nil"/>
                <w:right w:val="nil"/>
                <w:between w:val="nil"/>
              </w:pBdr>
              <w:spacing w:before="40" w:after="40"/>
            </w:pPr>
            <w:r w:rsidRPr="00B32E0E">
              <w:t>37 hours per week, day work.  Flexible working hours may apply provided staff work collaboratively to provide cover for services</w:t>
            </w:r>
          </w:p>
        </w:tc>
      </w:tr>
    </w:tbl>
    <w:p w14:paraId="1921410E" w14:textId="77777777" w:rsidR="0052432A" w:rsidRPr="00B32E0E" w:rsidRDefault="0052432A">
      <w:pPr>
        <w:pBdr>
          <w:top w:val="nil"/>
          <w:left w:val="nil"/>
          <w:bottom w:val="nil"/>
          <w:right w:val="nil"/>
          <w:between w:val="nil"/>
        </w:pBdr>
      </w:pPr>
    </w:p>
    <w:p w14:paraId="2BC9685D" w14:textId="77777777" w:rsidR="0052432A" w:rsidRPr="00B32E0E" w:rsidRDefault="00000000">
      <w:pPr>
        <w:pBdr>
          <w:top w:val="nil"/>
          <w:left w:val="nil"/>
          <w:bottom w:val="nil"/>
          <w:right w:val="nil"/>
          <w:between w:val="nil"/>
        </w:pBdr>
        <w:tabs>
          <w:tab w:val="center" w:pos="7920"/>
        </w:tabs>
        <w:spacing w:after="60"/>
        <w:jc w:val="center"/>
      </w:pPr>
      <w:r w:rsidRPr="00B32E0E">
        <w:br w:type="page"/>
      </w:r>
      <w:r w:rsidRPr="00B32E0E">
        <w:lastRenderedPageBreak/>
        <w:t xml:space="preserve">Northumberland County Council </w:t>
      </w:r>
    </w:p>
    <w:p w14:paraId="68B58D0D" w14:textId="77777777" w:rsidR="0052432A" w:rsidRPr="00B32E0E" w:rsidRDefault="00000000">
      <w:pPr>
        <w:pBdr>
          <w:top w:val="nil"/>
          <w:left w:val="nil"/>
          <w:bottom w:val="nil"/>
          <w:right w:val="nil"/>
          <w:between w:val="nil"/>
        </w:pBdr>
        <w:tabs>
          <w:tab w:val="center" w:pos="7920"/>
        </w:tabs>
        <w:spacing w:after="60"/>
        <w:jc w:val="center"/>
      </w:pPr>
      <w:r w:rsidRPr="00B32E0E">
        <w:rPr>
          <w:b/>
        </w:rPr>
        <w:t>PERSON SPECIFICATION</w:t>
      </w:r>
    </w:p>
    <w:p w14:paraId="17F120B0" w14:textId="77777777" w:rsidR="0052432A" w:rsidRPr="00B32E0E" w:rsidRDefault="0052432A">
      <w:pPr>
        <w:pBdr>
          <w:top w:val="nil"/>
          <w:left w:val="nil"/>
          <w:bottom w:val="nil"/>
          <w:right w:val="nil"/>
          <w:between w:val="nil"/>
        </w:pBdr>
        <w:tabs>
          <w:tab w:val="center" w:pos="7920"/>
        </w:tabs>
        <w:spacing w:after="60"/>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67"/>
        <w:gridCol w:w="6927"/>
      </w:tblGrid>
      <w:tr w:rsidR="00902A62" w:rsidRPr="00B32E0E" w14:paraId="7EC754FC" w14:textId="77777777" w:rsidTr="00902A62">
        <w:tc>
          <w:tcPr>
            <w:tcW w:w="2793" w:type="pct"/>
          </w:tcPr>
          <w:p w14:paraId="187FC82C" w14:textId="689A8414" w:rsidR="00902A62" w:rsidRPr="00B32E0E" w:rsidRDefault="00902A62">
            <w:pPr>
              <w:pBdr>
                <w:top w:val="nil"/>
                <w:left w:val="nil"/>
                <w:bottom w:val="nil"/>
                <w:right w:val="nil"/>
                <w:between w:val="nil"/>
              </w:pBdr>
              <w:spacing w:before="40" w:after="40"/>
            </w:pPr>
            <w:r w:rsidRPr="00B32E0E">
              <w:rPr>
                <w:b/>
              </w:rPr>
              <w:t xml:space="preserve">POST:   </w:t>
            </w:r>
            <w:r w:rsidRPr="00EC1E46">
              <w:rPr>
                <w:bCs/>
              </w:rPr>
              <w:t>Virtual School Learning Mentor: children with a social worker</w:t>
            </w:r>
          </w:p>
        </w:tc>
        <w:tc>
          <w:tcPr>
            <w:tcW w:w="2207" w:type="pct"/>
          </w:tcPr>
          <w:p w14:paraId="792EF75A" w14:textId="77777777" w:rsidR="00902A62" w:rsidRPr="00B32E0E" w:rsidRDefault="00902A62">
            <w:pPr>
              <w:pBdr>
                <w:top w:val="nil"/>
                <w:left w:val="nil"/>
                <w:bottom w:val="nil"/>
                <w:right w:val="nil"/>
                <w:between w:val="nil"/>
              </w:pBdr>
              <w:spacing w:before="40" w:after="40"/>
            </w:pPr>
            <w:r w:rsidRPr="00B32E0E">
              <w:rPr>
                <w:b/>
              </w:rPr>
              <w:t>SERVICE:</w:t>
            </w:r>
            <w:r w:rsidRPr="00B32E0E">
              <w:t xml:space="preserve"> </w:t>
            </w:r>
          </w:p>
        </w:tc>
      </w:tr>
      <w:tr w:rsidR="00902A62" w:rsidRPr="00B32E0E" w14:paraId="158C3953" w14:textId="77777777" w:rsidTr="00902A62">
        <w:tc>
          <w:tcPr>
            <w:tcW w:w="2793" w:type="pct"/>
          </w:tcPr>
          <w:p w14:paraId="40143731" w14:textId="77777777" w:rsidR="00902A62" w:rsidRPr="00B32E0E" w:rsidRDefault="00902A62">
            <w:pPr>
              <w:pBdr>
                <w:top w:val="nil"/>
                <w:left w:val="nil"/>
                <w:bottom w:val="nil"/>
                <w:right w:val="nil"/>
                <w:between w:val="nil"/>
              </w:pBdr>
              <w:spacing w:before="40" w:after="40"/>
            </w:pPr>
            <w:r w:rsidRPr="00B32E0E">
              <w:rPr>
                <w:b/>
              </w:rPr>
              <w:t>Essential</w:t>
            </w:r>
          </w:p>
        </w:tc>
        <w:tc>
          <w:tcPr>
            <w:tcW w:w="2207" w:type="pct"/>
          </w:tcPr>
          <w:p w14:paraId="62961F27" w14:textId="77777777" w:rsidR="00902A62" w:rsidRPr="00B32E0E" w:rsidRDefault="00902A62">
            <w:pPr>
              <w:pBdr>
                <w:top w:val="nil"/>
                <w:left w:val="nil"/>
                <w:bottom w:val="nil"/>
                <w:right w:val="nil"/>
                <w:between w:val="nil"/>
              </w:pBdr>
              <w:spacing w:before="40" w:after="40"/>
            </w:pPr>
            <w:r w:rsidRPr="00B32E0E">
              <w:rPr>
                <w:b/>
              </w:rPr>
              <w:t>Desirable</w:t>
            </w:r>
          </w:p>
        </w:tc>
      </w:tr>
      <w:tr w:rsidR="00902A62" w:rsidRPr="00B32E0E" w14:paraId="299E3376" w14:textId="77777777" w:rsidTr="00902A62">
        <w:tc>
          <w:tcPr>
            <w:tcW w:w="2793" w:type="pct"/>
          </w:tcPr>
          <w:p w14:paraId="2D772F1D" w14:textId="06EF95A6" w:rsidR="00902A62" w:rsidRDefault="00902A62">
            <w:r>
              <w:t>GCSE English language grade 5 (C) or above; GCSE mathematics grade 5 (C) or above</w:t>
            </w:r>
          </w:p>
          <w:p w14:paraId="7EBCADAC" w14:textId="332855FA" w:rsidR="00902A62" w:rsidRPr="00B32E0E" w:rsidRDefault="00902A62">
            <w:r w:rsidRPr="00B32E0E">
              <w:t>Educated to NVQ level 4 or higher in health and social care, social work, education or equivalent</w:t>
            </w:r>
          </w:p>
          <w:p w14:paraId="275F8876" w14:textId="160A4EC6" w:rsidR="00902A62" w:rsidRPr="00B32E0E" w:rsidRDefault="00902A62">
            <w:r w:rsidRPr="00B32E0E">
              <w:t xml:space="preserve">Knowledge of services for </w:t>
            </w:r>
            <w:r>
              <w:t>children with a social worker</w:t>
            </w:r>
            <w:r w:rsidRPr="00B32E0E">
              <w:t xml:space="preserve"> and their families</w:t>
            </w:r>
          </w:p>
          <w:p w14:paraId="1DBA2513" w14:textId="19125E54" w:rsidR="00902A62" w:rsidRPr="00B32E0E" w:rsidRDefault="00902A62" w:rsidP="008428E5">
            <w:r w:rsidRPr="00B32E0E">
              <w:t xml:space="preserve">Knowledge of </w:t>
            </w:r>
            <w:r>
              <w:t>the education needs of cared for children</w:t>
            </w:r>
          </w:p>
        </w:tc>
        <w:tc>
          <w:tcPr>
            <w:tcW w:w="2207" w:type="pct"/>
          </w:tcPr>
          <w:p w14:paraId="2F383590" w14:textId="77777777" w:rsidR="00902A62" w:rsidRDefault="00902A62">
            <w:r w:rsidRPr="00B32E0E">
              <w:t>Relevant qualification in work with children and young people</w:t>
            </w:r>
          </w:p>
          <w:p w14:paraId="1A6BAA49" w14:textId="55E2C22E" w:rsidR="00902A62" w:rsidRPr="00B32E0E" w:rsidRDefault="00902A62" w:rsidP="00294D61">
            <w:r w:rsidRPr="00B32E0E">
              <w:t>Knowledge of children’s rights</w:t>
            </w:r>
          </w:p>
          <w:p w14:paraId="092D0134" w14:textId="5F7BE620" w:rsidR="00902A62" w:rsidRPr="00B32E0E" w:rsidRDefault="00902A62"/>
        </w:tc>
      </w:tr>
      <w:tr w:rsidR="00902A62" w:rsidRPr="00B32E0E" w14:paraId="0334E682" w14:textId="77777777" w:rsidTr="00902A62">
        <w:tc>
          <w:tcPr>
            <w:tcW w:w="2793" w:type="pct"/>
            <w:vAlign w:val="center"/>
          </w:tcPr>
          <w:p w14:paraId="2B631809" w14:textId="70B96A5E" w:rsidR="00902A62" w:rsidRPr="00B32E0E" w:rsidRDefault="00902A62">
            <w:r w:rsidRPr="00B32E0E">
              <w:t>Experience of consulting users of services</w:t>
            </w:r>
          </w:p>
          <w:p w14:paraId="139DDEAC" w14:textId="26D4B6BB" w:rsidR="00902A62" w:rsidRPr="00B32E0E" w:rsidRDefault="00902A62">
            <w:r w:rsidRPr="00B32E0E">
              <w:t xml:space="preserve">Experience of producing information materials </w:t>
            </w:r>
            <w:r>
              <w:t xml:space="preserve">and resources </w:t>
            </w:r>
            <w:r w:rsidRPr="00B32E0E">
              <w:t>for publication</w:t>
            </w:r>
            <w:r>
              <w:t xml:space="preserve"> to professionals in education and/or social care</w:t>
            </w:r>
          </w:p>
          <w:p w14:paraId="2A743850" w14:textId="77777777" w:rsidR="00902A62" w:rsidRPr="00B32E0E" w:rsidRDefault="00902A62">
            <w:r w:rsidRPr="00B32E0E">
              <w:t>Experience of working with children and young people</w:t>
            </w:r>
          </w:p>
          <w:p w14:paraId="730DDD4D" w14:textId="4972F648" w:rsidR="00902A62" w:rsidRPr="00B32E0E" w:rsidRDefault="00902A62" w:rsidP="00F923A6">
            <w:r w:rsidRPr="00B32E0E">
              <w:t>Experience of working within safeguarding procedures for children and young people</w:t>
            </w:r>
          </w:p>
        </w:tc>
        <w:tc>
          <w:tcPr>
            <w:tcW w:w="2207" w:type="pct"/>
            <w:vAlign w:val="center"/>
          </w:tcPr>
          <w:p w14:paraId="75EFCB74" w14:textId="77777777" w:rsidR="00902A62" w:rsidRPr="00B32E0E" w:rsidRDefault="00902A62">
            <w:r w:rsidRPr="00B32E0E">
              <w:t xml:space="preserve">Experience of working within children’s services in a local authority, Health authority or voluntary organisation </w:t>
            </w:r>
          </w:p>
          <w:p w14:paraId="0F47F98C" w14:textId="77777777" w:rsidR="00902A62" w:rsidRPr="00B32E0E" w:rsidRDefault="00902A62">
            <w:r w:rsidRPr="00B32E0E">
              <w:t>Experience in delivering groupwork</w:t>
            </w:r>
          </w:p>
          <w:p w14:paraId="573D1E77" w14:textId="77777777" w:rsidR="00902A62" w:rsidRPr="00B32E0E" w:rsidRDefault="00902A62"/>
        </w:tc>
      </w:tr>
      <w:tr w:rsidR="00902A62" w:rsidRPr="00B32E0E" w14:paraId="35993C6F" w14:textId="77777777" w:rsidTr="00902A62">
        <w:tc>
          <w:tcPr>
            <w:tcW w:w="2793" w:type="pct"/>
          </w:tcPr>
          <w:p w14:paraId="5528E381" w14:textId="51778402" w:rsidR="00902A62" w:rsidRDefault="00902A62" w:rsidP="00FE1CA8">
            <w:r>
              <w:t>Ability to engage children</w:t>
            </w:r>
          </w:p>
          <w:p w14:paraId="71101851" w14:textId="1181C23B" w:rsidR="00902A62" w:rsidRPr="00B32E0E" w:rsidRDefault="00902A62" w:rsidP="00FE1CA8">
            <w:r w:rsidRPr="00B32E0E">
              <w:t>Ability to organise events and meetings</w:t>
            </w:r>
          </w:p>
          <w:p w14:paraId="0051B1F9" w14:textId="3932A2E7" w:rsidR="00902A62" w:rsidRPr="00B32E0E" w:rsidRDefault="00902A62">
            <w:r w:rsidRPr="00B32E0E">
              <w:t>Articulate, skilled communicator, able to relate well in writing and in person to professionals and people at all levels including children and those with communication difficulties</w:t>
            </w:r>
          </w:p>
          <w:p w14:paraId="592542C5" w14:textId="66A04A43" w:rsidR="00902A62" w:rsidRPr="00B32E0E" w:rsidRDefault="00902A62">
            <w:r w:rsidRPr="00B32E0E">
              <w:t>Ability to write clearly for a target audience, translating complex information into an accessible format</w:t>
            </w:r>
          </w:p>
          <w:p w14:paraId="057F6AF2" w14:textId="2E4DDE15" w:rsidR="00902A62" w:rsidRPr="00B32E0E" w:rsidRDefault="00902A62">
            <w:r w:rsidRPr="00B32E0E">
              <w:t>Ability to work with young people to support and empower them</w:t>
            </w:r>
          </w:p>
          <w:p w14:paraId="04366C95" w14:textId="7C4D9B20" w:rsidR="00902A62" w:rsidRPr="00B32E0E" w:rsidRDefault="00902A62">
            <w:r w:rsidRPr="00B32E0E">
              <w:t>Practical, pragmatic approach to problem solving</w:t>
            </w:r>
          </w:p>
          <w:p w14:paraId="36F0391E" w14:textId="77777777" w:rsidR="00902A62" w:rsidRPr="00B32E0E" w:rsidRDefault="00902A62">
            <w:r w:rsidRPr="00B32E0E">
              <w:t>Positive listening skills</w:t>
            </w:r>
          </w:p>
          <w:p w14:paraId="38CBF516" w14:textId="4845101D" w:rsidR="00902A62" w:rsidRPr="00B32E0E" w:rsidRDefault="00902A62">
            <w:r w:rsidRPr="00B32E0E">
              <w:t>Ability to work on own initiative</w:t>
            </w:r>
          </w:p>
          <w:p w14:paraId="038627E2" w14:textId="1C87FB2F" w:rsidR="00902A62" w:rsidRPr="00B32E0E" w:rsidRDefault="00902A62">
            <w:r w:rsidRPr="00B32E0E">
              <w:t>Able to relate well to others and work as part of a team</w:t>
            </w:r>
          </w:p>
          <w:p w14:paraId="764E798C" w14:textId="5F323402" w:rsidR="00902A62" w:rsidRPr="00B32E0E" w:rsidRDefault="00902A62" w:rsidP="00FE1CA8">
            <w:r w:rsidRPr="00B32E0E">
              <w:t>Commitment to the importance of children and young people having a voice</w:t>
            </w:r>
          </w:p>
        </w:tc>
        <w:tc>
          <w:tcPr>
            <w:tcW w:w="2207" w:type="pct"/>
          </w:tcPr>
          <w:p w14:paraId="3B99F156" w14:textId="24021BA7" w:rsidR="00902A62" w:rsidRPr="00B32E0E" w:rsidRDefault="00902A62">
            <w:r w:rsidRPr="00B32E0E">
              <w:t>Experience of advocacy work</w:t>
            </w:r>
          </w:p>
          <w:p w14:paraId="068AE195" w14:textId="77777777" w:rsidR="00902A62" w:rsidRPr="00B32E0E" w:rsidRDefault="00902A62">
            <w:r w:rsidRPr="00B32E0E">
              <w:t>Ability to think strategically about information needs</w:t>
            </w:r>
          </w:p>
          <w:p w14:paraId="18FCBF5D" w14:textId="7221F613" w:rsidR="00902A62" w:rsidRPr="00B32E0E" w:rsidRDefault="00902A62">
            <w:r w:rsidRPr="00B32E0E">
              <w:t xml:space="preserve">Experience </w:t>
            </w:r>
            <w:r>
              <w:t>of</w:t>
            </w:r>
            <w:r w:rsidRPr="00B32E0E">
              <w:t xml:space="preserve"> delivering training to staff</w:t>
            </w:r>
          </w:p>
          <w:p w14:paraId="54F11902" w14:textId="77777777" w:rsidR="00902A62" w:rsidRPr="00B32E0E" w:rsidRDefault="00902A62" w:rsidP="00FE1CA8">
            <w:r>
              <w:t xml:space="preserve">Competent </w:t>
            </w:r>
            <w:r w:rsidRPr="00B32E0E">
              <w:t>IT skills</w:t>
            </w:r>
          </w:p>
          <w:p w14:paraId="33460909" w14:textId="03B853E7" w:rsidR="00902A62" w:rsidRPr="00B32E0E" w:rsidRDefault="00902A62"/>
        </w:tc>
      </w:tr>
      <w:tr w:rsidR="00902A62" w:rsidRPr="00B32E0E" w14:paraId="34935F46" w14:textId="77777777" w:rsidTr="00902A62">
        <w:tc>
          <w:tcPr>
            <w:tcW w:w="2793" w:type="pct"/>
          </w:tcPr>
          <w:p w14:paraId="0982EC49" w14:textId="77777777" w:rsidR="00902A62" w:rsidRPr="00B32E0E" w:rsidRDefault="00902A62">
            <w:r w:rsidRPr="00B32E0E">
              <w:t xml:space="preserve">Resilient in supporting young people with emotional and behavioural difficulties </w:t>
            </w:r>
          </w:p>
          <w:p w14:paraId="7EAF6802" w14:textId="77777777" w:rsidR="00902A62" w:rsidRPr="00B32E0E" w:rsidRDefault="00902A62">
            <w:r w:rsidRPr="00B32E0E">
              <w:t>Able to deal calmly with stressful situations and manage these safely</w:t>
            </w:r>
          </w:p>
          <w:p w14:paraId="4615B7DB" w14:textId="77777777" w:rsidR="00902A62" w:rsidRPr="00B32E0E" w:rsidRDefault="00902A62" w:rsidP="00C564C2">
            <w:pPr>
              <w:pBdr>
                <w:top w:val="nil"/>
                <w:left w:val="nil"/>
                <w:bottom w:val="nil"/>
                <w:right w:val="nil"/>
                <w:between w:val="nil"/>
              </w:pBdr>
              <w:spacing w:before="40" w:after="40"/>
            </w:pPr>
            <w:r w:rsidRPr="00B32E0E">
              <w:t>Knowledge of mental and emotional health issues relating to young people.</w:t>
            </w:r>
          </w:p>
          <w:p w14:paraId="2A361D79" w14:textId="4A3B25DF" w:rsidR="00902A62" w:rsidRPr="00B32E0E" w:rsidRDefault="00902A62" w:rsidP="00C564C2">
            <w:pPr>
              <w:pBdr>
                <w:top w:val="nil"/>
                <w:left w:val="nil"/>
                <w:bottom w:val="nil"/>
                <w:right w:val="nil"/>
                <w:between w:val="nil"/>
              </w:pBdr>
              <w:spacing w:before="40" w:after="40"/>
            </w:pPr>
            <w:r w:rsidRPr="00B32E0E">
              <w:t>Knowledge of emotional support networks for people working with vulnerable young people.</w:t>
            </w:r>
          </w:p>
        </w:tc>
        <w:tc>
          <w:tcPr>
            <w:tcW w:w="2207" w:type="pct"/>
          </w:tcPr>
          <w:p w14:paraId="46AEB926" w14:textId="475FED0C" w:rsidR="00902A62" w:rsidRPr="00B32E0E" w:rsidRDefault="00902A62">
            <w:pPr>
              <w:pBdr>
                <w:top w:val="nil"/>
                <w:left w:val="nil"/>
                <w:bottom w:val="nil"/>
                <w:right w:val="nil"/>
                <w:between w:val="nil"/>
              </w:pBdr>
              <w:spacing w:before="40" w:after="40"/>
            </w:pPr>
          </w:p>
        </w:tc>
      </w:tr>
      <w:tr w:rsidR="00902A62" w:rsidRPr="00B32E0E" w14:paraId="5CB73D94" w14:textId="77777777" w:rsidTr="00902A62">
        <w:tc>
          <w:tcPr>
            <w:tcW w:w="2793" w:type="pct"/>
          </w:tcPr>
          <w:p w14:paraId="0464204D" w14:textId="36B209E5" w:rsidR="00902A62" w:rsidRPr="00B32E0E" w:rsidRDefault="00902A62">
            <w:r w:rsidRPr="00B32E0E">
              <w:t xml:space="preserve">Desire to support young people having their voice heard and </w:t>
            </w:r>
            <w:r>
              <w:t>do the best they can at school.</w:t>
            </w:r>
          </w:p>
          <w:p w14:paraId="4FD1B08F" w14:textId="67325FC5" w:rsidR="00902A62" w:rsidRPr="00B32E0E" w:rsidRDefault="00902A62" w:rsidP="00902A62">
            <w:r w:rsidRPr="00B32E0E">
              <w:t>Ability to meet the transport requirements of the post;</w:t>
            </w:r>
          </w:p>
        </w:tc>
        <w:tc>
          <w:tcPr>
            <w:tcW w:w="2207" w:type="pct"/>
          </w:tcPr>
          <w:p w14:paraId="3A6F4A39" w14:textId="77777777" w:rsidR="00902A62" w:rsidRPr="00B32E0E" w:rsidRDefault="00902A62">
            <w:pPr>
              <w:pBdr>
                <w:top w:val="nil"/>
                <w:left w:val="nil"/>
                <w:bottom w:val="nil"/>
                <w:right w:val="nil"/>
                <w:between w:val="nil"/>
              </w:pBdr>
              <w:spacing w:before="40" w:after="40"/>
            </w:pPr>
          </w:p>
        </w:tc>
      </w:tr>
    </w:tbl>
    <w:p w14:paraId="41621563" w14:textId="77777777" w:rsidR="0052432A" w:rsidRPr="00B32E0E" w:rsidRDefault="0052432A">
      <w:pPr>
        <w:pBdr>
          <w:top w:val="nil"/>
          <w:left w:val="nil"/>
          <w:bottom w:val="nil"/>
          <w:right w:val="nil"/>
          <w:between w:val="nil"/>
        </w:pBdr>
        <w:spacing w:before="40"/>
      </w:pPr>
    </w:p>
    <w:sectPr w:rsidR="0052432A" w:rsidRPr="00B32E0E">
      <w:pgSz w:w="16838" w:h="11906"/>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DD5"/>
    <w:multiLevelType w:val="hybridMultilevel"/>
    <w:tmpl w:val="B39E3D1A"/>
    <w:lvl w:ilvl="0" w:tplc="62D6406E">
      <w:start w:val="1"/>
      <w:numFmt w:val="decimal"/>
      <w:lvlText w:val="%1."/>
      <w:lvlJc w:val="left"/>
      <w:pPr>
        <w:ind w:left="360" w:hanging="360"/>
      </w:pPr>
      <w:rPr>
        <w:rFonts w:hint="default"/>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CD940BA"/>
    <w:multiLevelType w:val="multilevel"/>
    <w:tmpl w:val="D116C7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18E1C4C"/>
    <w:multiLevelType w:val="multilevel"/>
    <w:tmpl w:val="AB9C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B57F9A"/>
    <w:multiLevelType w:val="hybridMultilevel"/>
    <w:tmpl w:val="F1608FE2"/>
    <w:lvl w:ilvl="0" w:tplc="9AA07C80">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256626">
    <w:abstractNumId w:val="1"/>
  </w:num>
  <w:num w:numId="2" w16cid:durableId="1948343540">
    <w:abstractNumId w:val="2"/>
  </w:num>
  <w:num w:numId="3" w16cid:durableId="1480658779">
    <w:abstractNumId w:val="3"/>
  </w:num>
  <w:num w:numId="4" w16cid:durableId="117749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2A"/>
    <w:rsid w:val="00056380"/>
    <w:rsid w:val="00067F63"/>
    <w:rsid w:val="0009180A"/>
    <w:rsid w:val="000C4E41"/>
    <w:rsid w:val="00146E6F"/>
    <w:rsid w:val="002742C0"/>
    <w:rsid w:val="00294D61"/>
    <w:rsid w:val="00311AE6"/>
    <w:rsid w:val="00383DE2"/>
    <w:rsid w:val="003D46B2"/>
    <w:rsid w:val="00432931"/>
    <w:rsid w:val="004B5248"/>
    <w:rsid w:val="004D14C2"/>
    <w:rsid w:val="004E49DC"/>
    <w:rsid w:val="0052432A"/>
    <w:rsid w:val="00574BDC"/>
    <w:rsid w:val="008428E5"/>
    <w:rsid w:val="008C1BA5"/>
    <w:rsid w:val="008D510D"/>
    <w:rsid w:val="00902A62"/>
    <w:rsid w:val="00964B9E"/>
    <w:rsid w:val="009953D6"/>
    <w:rsid w:val="00A55D2A"/>
    <w:rsid w:val="00AC7DA3"/>
    <w:rsid w:val="00B32E0E"/>
    <w:rsid w:val="00C06042"/>
    <w:rsid w:val="00C41626"/>
    <w:rsid w:val="00C42C43"/>
    <w:rsid w:val="00C564C2"/>
    <w:rsid w:val="00D949DB"/>
    <w:rsid w:val="00E379A9"/>
    <w:rsid w:val="00EC16AA"/>
    <w:rsid w:val="00EC1E46"/>
    <w:rsid w:val="00F13FE8"/>
    <w:rsid w:val="00F4561A"/>
    <w:rsid w:val="00F923A6"/>
    <w:rsid w:val="00FE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20D6"/>
  <w15:docId w15:val="{FCCB2AE0-890C-4BB5-BD7A-C65CF6FC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semiHidden/>
    <w:rsid w:val="00F13FE8"/>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F13FE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QWEZD2MZKR4M-600158671-109264</_dlc_DocId>
    <_dlc_DocIdUrl xmlns="a73c4f44-59d3-4782-ad57-7cd8d77cc50e">
      <Url>https://northumberland365.sharepoint.com/sites/HR-HR/_layouts/15/DocIdRedir.aspx?ID=QWEZD2MZKR4M-600158671-109264</Url>
      <Description>QWEZD2MZKR4M-600158671-109264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20DA29-5F71-4F6A-B120-D25F842853C5}">
  <ds:schemaRefs>
    <ds:schemaRef ds:uri="http://schemas.microsoft.com/sharepoint/v3/contenttype/forms"/>
  </ds:schemaRefs>
</ds:datastoreItem>
</file>

<file path=customXml/itemProps2.xml><?xml version="1.0" encoding="utf-8"?>
<ds:datastoreItem xmlns:ds="http://schemas.openxmlformats.org/officeDocument/2006/customXml" ds:itemID="{E2082AED-E79B-4F47-A328-C43935D42E6B}">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3.xml><?xml version="1.0" encoding="utf-8"?>
<ds:datastoreItem xmlns:ds="http://schemas.openxmlformats.org/officeDocument/2006/customXml" ds:itemID="{3D3F761C-AD3F-4BAD-BCD0-D76391FE6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BE712-9CDF-4509-8B4B-75D59491D7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3374 LAC Advocacy and Partcipation Officer</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3374 LAC Advocacy and Partcipation Officer</dc:title>
  <cp:lastModifiedBy>Tara Prescott</cp:lastModifiedBy>
  <cp:revision>29</cp:revision>
  <dcterms:created xsi:type="dcterms:W3CDTF">2023-08-15T16:01:00Z</dcterms:created>
  <dcterms:modified xsi:type="dcterms:W3CDTF">2023-09-29T09:43:00Z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33452c4c-2161-46a3-a262-b79891b9ffb5</vt:lpwstr>
  </property>
</Properties>
</file>